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666BD"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rsidR="00BC1E98" w:rsidRPr="001054AD" w:rsidRDefault="00BC1E98" w:rsidP="00AE391E">
            <w:pPr>
              <w:tabs>
                <w:tab w:val="left" w:pos="1118"/>
              </w:tabs>
              <w:spacing w:after="0"/>
              <w:rPr>
                <w:noProof/>
                <w:color w:val="808080" w:themeColor="background1" w:themeShade="80"/>
                <w:sz w:val="18"/>
                <w:lang w:val="en-GB"/>
              </w:rPr>
            </w:pPr>
            <w:bookmarkStart w:id="0" w:name="_GoBack"/>
            <w:bookmarkEnd w:id="0"/>
            <w:r w:rsidRPr="001054AD">
              <w:rPr>
                <w:noProof/>
                <w:lang w:val="en-GB"/>
              </w:rPr>
              <w:t xml:space="preserve">Chef Defensie – Governance Support  </w:t>
            </w:r>
          </w:p>
        </w:tc>
        <w:tc>
          <w:tcPr>
            <w:tcW w:w="1206" w:type="pct"/>
            <w:vMerge w:val="restart"/>
            <w:tcBorders>
              <w:top w:val="single" w:sz="6" w:space="0" w:color="auto"/>
              <w:left w:val="single" w:sz="6" w:space="0" w:color="auto"/>
              <w:right w:val="single" w:sz="6" w:space="0" w:color="auto"/>
            </w:tcBorders>
            <w:tcMar>
              <w:left w:w="57" w:type="dxa"/>
              <w:right w:w="57" w:type="dxa"/>
            </w:tcMar>
          </w:tcPr>
          <w:p w:rsidR="00BC1E98" w:rsidRPr="001054AD" w:rsidRDefault="00BC1E98" w:rsidP="00BC1E98">
            <w:pPr>
              <w:tabs>
                <w:tab w:val="center" w:pos="1561"/>
                <w:tab w:val="right" w:pos="2730"/>
                <w:tab w:val="right" w:pos="3123"/>
              </w:tabs>
              <w:spacing w:after="0"/>
              <w:jc w:val="center"/>
              <w:rPr>
                <w:b/>
                <w:noProof/>
                <w:u w:val="single"/>
                <w:lang w:val="en-GB"/>
              </w:rPr>
            </w:pPr>
            <w:bookmarkStart w:id="1" w:name="sensitivity"/>
            <w:r w:rsidRPr="001054AD">
              <w:rPr>
                <w:b/>
                <w:noProof/>
                <w:u w:val="single"/>
                <w:lang w:val="en-GB"/>
              </w:rPr>
              <w:t>INTERN GEBRUIK</w:t>
            </w:r>
            <w:bookmarkEnd w:id="1"/>
          </w:p>
          <w:p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2" w:name="docID"/>
            <w:r w:rsidR="00BC1E98" w:rsidRPr="001054AD">
              <w:rPr>
                <w:noProof/>
                <w:sz w:val="20"/>
                <w:szCs w:val="20"/>
                <w:lang w:val="en-GB"/>
              </w:rPr>
              <w:t>22-50025701</w:t>
            </w:r>
            <w:bookmarkEnd w:id="2"/>
          </w:p>
          <w:p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D763A9">
              <w:rPr>
                <w:noProof/>
                <w:sz w:val="20"/>
                <w:szCs w:val="20"/>
                <w:lang w:val="nl-BE"/>
              </w:rPr>
              <w:t>2022-02-01</w:t>
            </w:r>
            <w:r w:rsidR="00BC1E98" w:rsidRPr="00E3236A">
              <w:rPr>
                <w:noProof/>
                <w:sz w:val="20"/>
                <w:szCs w:val="20"/>
                <w:lang w:val="nl-BE"/>
              </w:rPr>
              <w:fldChar w:fldCharType="end"/>
            </w:r>
          </w:p>
          <w:p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148</w:t>
            </w:r>
          </w:p>
          <w:p w:rsidR="00BC1E98" w:rsidRPr="001054AD" w:rsidRDefault="008D1A99"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rsidR="007C0B50" w:rsidRPr="00135D4C" w:rsidRDefault="007C0B50" w:rsidP="007C0B50">
            <w:pPr>
              <w:tabs>
                <w:tab w:val="left" w:pos="1107"/>
              </w:tabs>
              <w:spacing w:after="0"/>
              <w:jc w:val="center"/>
              <w:rPr>
                <w:noProof/>
                <w:lang w:val="en-US"/>
              </w:rPr>
            </w:pPr>
            <w:bookmarkStart w:id="3"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3"/>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rsidR="0029541C" w:rsidRPr="007766E4" w:rsidRDefault="007C0B50" w:rsidP="0029541C">
            <w:pPr>
              <w:tabs>
                <w:tab w:val="left" w:pos="461"/>
              </w:tabs>
              <w:spacing w:after="0"/>
              <w:jc w:val="left"/>
              <w:rPr>
                <w:noProof/>
                <w:lang w:val="nl-BE"/>
              </w:rPr>
            </w:pPr>
            <w:r w:rsidRPr="00E3236A">
              <w:rPr>
                <w:noProof/>
                <w:lang w:val="nl-BE"/>
              </w:rPr>
              <w:sym w:font="Wingdings" w:char="F0FC"/>
            </w:r>
            <w:r w:rsidRPr="007766E4">
              <w:rPr>
                <w:noProof/>
                <w:lang w:val="nl-BE"/>
              </w:rPr>
              <w:tab/>
            </w:r>
            <w:bookmarkStart w:id="4" w:name="signer"/>
            <w:r w:rsidRPr="007766E4">
              <w:rPr>
                <w:noProof/>
                <w:lang w:val="nl-BE"/>
              </w:rPr>
              <w:t>LtGen THYS Marc</w:t>
            </w:r>
            <w:bookmarkEnd w:id="4"/>
          </w:p>
          <w:p w:rsidR="007C0B50" w:rsidRPr="007766E4" w:rsidRDefault="007C0B50" w:rsidP="008D586C">
            <w:pPr>
              <w:tabs>
                <w:tab w:val="left" w:pos="461"/>
              </w:tabs>
              <w:spacing w:after="0"/>
              <w:jc w:val="left"/>
              <w:rPr>
                <w:noProof/>
                <w:sz w:val="20"/>
                <w:szCs w:val="20"/>
                <w:lang w:val="nl-BE"/>
              </w:rPr>
            </w:pPr>
            <w:r w:rsidRPr="007766E4">
              <w:rPr>
                <w:noProof/>
                <w:lang w:val="nl-BE"/>
              </w:rPr>
              <w:tab/>
            </w:r>
            <w:hyperlink r:id="rId12" w:history="1">
              <w:r w:rsidR="009134C0" w:rsidRPr="00E3236A">
                <w:rPr>
                  <w:rStyle w:val="Hyperlink"/>
                  <w:bCs/>
                  <w:noProof/>
                  <w:sz w:val="20"/>
                  <w:szCs w:val="20"/>
                  <w:lang w:val="nl-BE"/>
                </w:rPr>
                <w:t>Marc.Thys@mil.be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rsidR="007C0B50" w:rsidRPr="00E3236A" w:rsidRDefault="008D1A9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rsidR="007C0B50" w:rsidRPr="00BE7117" w:rsidRDefault="007C0B50" w:rsidP="00C95226">
            <w:pPr>
              <w:tabs>
                <w:tab w:val="right" w:pos="2730"/>
              </w:tabs>
              <w:spacing w:after="0"/>
              <w:rPr>
                <w:sz w:val="18"/>
                <w:lang w:val="fr-BE"/>
              </w:rPr>
            </w:pPr>
          </w:p>
        </w:tc>
      </w:tr>
      <w:tr w:rsidR="007C0B50" w:rsidRPr="009134C0"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rsidR="0029541C" w:rsidRPr="007766E4" w:rsidRDefault="00E0660A" w:rsidP="0029541C">
            <w:pPr>
              <w:tabs>
                <w:tab w:val="left" w:pos="461"/>
              </w:tabs>
              <w:spacing w:after="0"/>
              <w:jc w:val="left"/>
              <w:rPr>
                <w:noProof/>
                <w:lang w:val="nl-BE"/>
              </w:rPr>
            </w:pPr>
            <w:r w:rsidRPr="00E3236A">
              <w:rPr>
                <w:lang w:val="nl-BE"/>
              </w:rPr>
              <w:sym w:font="Wingdings" w:char="F021"/>
            </w:r>
            <w:r w:rsidR="007C0B50" w:rsidRPr="007766E4">
              <w:rPr>
                <w:noProof/>
                <w:lang w:val="nl-BE"/>
              </w:rPr>
              <w:tab/>
              <w:t>Kol v/h Vlw VAN BELLE Joris</w:t>
            </w:r>
          </w:p>
          <w:p w:rsidR="007C0B50" w:rsidRPr="00E3236A" w:rsidRDefault="007C0B50" w:rsidP="0029541C">
            <w:pPr>
              <w:tabs>
                <w:tab w:val="left" w:pos="461"/>
              </w:tabs>
              <w:spacing w:after="0"/>
              <w:jc w:val="left"/>
              <w:rPr>
                <w:color w:val="808080" w:themeColor="background1" w:themeShade="80"/>
                <w:sz w:val="20"/>
                <w:szCs w:val="20"/>
                <w:lang w:val="nl-BE"/>
              </w:rPr>
            </w:pPr>
            <w:r w:rsidRPr="007766E4">
              <w:rPr>
                <w:noProof/>
                <w:lang w:val="nl-BE"/>
              </w:rPr>
              <w:tab/>
            </w:r>
            <w:hyperlink r:id="rId14" w:history="1">
              <w:r w:rsidR="00464B5C" w:rsidRPr="00E3236A">
                <w:rPr>
                  <w:rStyle w:val="Hyperlink"/>
                  <w:noProof/>
                  <w:sz w:val="20"/>
                  <w:szCs w:val="20"/>
                  <w:lang w:val="nl-BE"/>
                </w:rPr>
                <w:t>Joris.VanBelle@mil.be</w:t>
              </w:r>
            </w:hyperlink>
          </w:p>
        </w:tc>
        <w:tc>
          <w:tcPr>
            <w:tcW w:w="1018" w:type="pct"/>
            <w:vMerge/>
            <w:tcBorders>
              <w:left w:val="single" w:sz="6" w:space="0" w:color="auto"/>
              <w:bottom w:val="single" w:sz="6" w:space="0" w:color="auto"/>
              <w:right w:val="single" w:sz="6" w:space="0" w:color="auto"/>
            </w:tcBorders>
          </w:tcPr>
          <w:p w:rsidR="007C0B50" w:rsidRPr="00EF282D" w:rsidRDefault="007C0B50" w:rsidP="00C95226">
            <w:pPr>
              <w:spacing w:after="0"/>
              <w:jc w:val="center"/>
              <w:rPr>
                <w:sz w:val="18"/>
                <w:lang w:val="en-US"/>
              </w:rPr>
            </w:pPr>
          </w:p>
        </w:tc>
        <w:tc>
          <w:tcPr>
            <w:tcW w:w="1206" w:type="pct"/>
            <w:vMerge/>
            <w:tcBorders>
              <w:left w:val="single" w:sz="6" w:space="0" w:color="auto"/>
              <w:bottom w:val="single" w:sz="6" w:space="0" w:color="auto"/>
              <w:right w:val="single" w:sz="6" w:space="0" w:color="auto"/>
            </w:tcBorders>
          </w:tcPr>
          <w:p w:rsidR="007C0B50" w:rsidRPr="00EF282D" w:rsidRDefault="007C0B50" w:rsidP="00C95226">
            <w:pPr>
              <w:tabs>
                <w:tab w:val="right" w:pos="2730"/>
              </w:tabs>
              <w:spacing w:after="0"/>
              <w:rPr>
                <w:color w:val="808080" w:themeColor="background1" w:themeShade="80"/>
                <w:sz w:val="20"/>
                <w:szCs w:val="20"/>
                <w:lang w:val="en-US"/>
              </w:rPr>
            </w:pPr>
          </w:p>
        </w:tc>
      </w:tr>
      <w:bookmarkStart w:id="5"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766E4" w:rsidTr="00294A27">
            <w:tc>
              <w:tcPr>
                <w:tcW w:w="5000" w:type="pct"/>
                <w:gridSpan w:val="4"/>
                <w:tcBorders>
                  <w:left w:val="single" w:sz="6" w:space="0" w:color="auto"/>
                  <w:bottom w:val="single" w:sz="6" w:space="0" w:color="auto"/>
                  <w:right w:val="single" w:sz="6" w:space="0" w:color="auto"/>
                </w:tcBorders>
                <w:shd w:val="clear" w:color="auto" w:fill="auto"/>
              </w:tcPr>
              <w:p w:rsidR="009150E2" w:rsidRPr="007766E4" w:rsidRDefault="007766E4" w:rsidP="007766E4">
                <w:pPr>
                  <w:tabs>
                    <w:tab w:val="right" w:pos="2730"/>
                  </w:tabs>
                  <w:spacing w:after="0"/>
                  <w:jc w:val="left"/>
                  <w:rPr>
                    <w:lang w:val="fr-BE"/>
                  </w:rPr>
                </w:pPr>
                <w:r w:rsidRPr="007766E4">
                  <w:rPr>
                    <w:sz w:val="20"/>
                    <w:szCs w:val="20"/>
                    <w:lang w:val="fr-BE"/>
                  </w:rPr>
                  <w:t>Aan alle autoriteiten van Defensie tot en met de Korpscommandanten en de autoriteiten die de bevoegdheden ervan uitoefenen</w:t>
                </w:r>
                <w:r>
                  <w:rPr>
                    <w:sz w:val="20"/>
                    <w:szCs w:val="20"/>
                    <w:lang w:val="fr-BE"/>
                  </w:rPr>
                  <w:t>/</w:t>
                </w:r>
                <w:r w:rsidRPr="00CC69B1">
                  <w:rPr>
                    <w:sz w:val="20"/>
                    <w:szCs w:val="20"/>
                    <w:lang w:val="fr-BE"/>
                  </w:rPr>
                  <w:t xml:space="preserve"> </w:t>
                </w:r>
                <w:r w:rsidRPr="007766E4">
                  <w:rPr>
                    <w:i/>
                    <w:sz w:val="20"/>
                    <w:szCs w:val="20"/>
                    <w:lang w:val="fr-BE"/>
                  </w:rPr>
                  <w:t>A tout</w:t>
                </w:r>
                <w:r w:rsidR="002553BE">
                  <w:rPr>
                    <w:i/>
                    <w:sz w:val="20"/>
                    <w:szCs w:val="20"/>
                    <w:lang w:val="fr-BE"/>
                  </w:rPr>
                  <w:t>es les autorités de</w:t>
                </w:r>
                <w:r w:rsidR="00AE3112">
                  <w:rPr>
                    <w:i/>
                    <w:sz w:val="20"/>
                    <w:szCs w:val="20"/>
                    <w:lang w:val="fr-BE"/>
                  </w:rPr>
                  <w:t xml:space="preserve"> la Défense jusqu'aux Commandants de C</w:t>
                </w:r>
                <w:r w:rsidRPr="007766E4">
                  <w:rPr>
                    <w:i/>
                    <w:sz w:val="20"/>
                    <w:szCs w:val="20"/>
                    <w:lang w:val="fr-BE"/>
                  </w:rPr>
                  <w:t>orps et aux a</w:t>
                </w:r>
                <w:r w:rsidR="002553BE">
                  <w:rPr>
                    <w:i/>
                    <w:sz w:val="20"/>
                    <w:szCs w:val="20"/>
                    <w:lang w:val="fr-BE"/>
                  </w:rPr>
                  <w:t>utorités exerçant leurs attributions.</w:t>
                </w:r>
              </w:p>
            </w:tc>
          </w:tr>
        </w:sdtContent>
      </w:sdt>
      <w:bookmarkEnd w:id="5" w:displacedByCustomXml="prev"/>
      <w:tr w:rsidR="009150E2" w:rsidRPr="00AE3112" w:rsidTr="00D80E0E">
        <w:sdt>
          <w:sdtPr>
            <w:rPr>
              <w:i/>
              <w:color w:val="000000" w:themeColor="text1"/>
              <w:sz w:val="20"/>
              <w:szCs w:val="20"/>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rsidR="009150E2" w:rsidRPr="00AE3112" w:rsidRDefault="007766E4" w:rsidP="009150E2">
                <w:pPr>
                  <w:tabs>
                    <w:tab w:val="left" w:pos="1126"/>
                  </w:tabs>
                  <w:spacing w:after="0"/>
                  <w:rPr>
                    <w:sz w:val="24"/>
                    <w:szCs w:val="24"/>
                  </w:rPr>
                </w:pPr>
                <w:r w:rsidRPr="00AE3112">
                  <w:rPr>
                    <w:i/>
                    <w:color w:val="000000" w:themeColor="text1"/>
                    <w:sz w:val="20"/>
                    <w:szCs w:val="20"/>
                  </w:rPr>
                  <w:t>Behandeling, overleg en informatieverstrekking betreffende arbeidsongevallen in het kader van militaire oefeningen</w:t>
                </w:r>
                <w:r w:rsidR="00AE3112" w:rsidRPr="00AE3112">
                  <w:rPr>
                    <w:i/>
                    <w:color w:val="000000" w:themeColor="text1"/>
                    <w:sz w:val="20"/>
                    <w:szCs w:val="20"/>
                  </w:rPr>
                  <w:t>/ traitement, consultation et information</w:t>
                </w:r>
                <w:r w:rsidR="00AE3112">
                  <w:rPr>
                    <w:i/>
                    <w:color w:val="000000" w:themeColor="text1"/>
                    <w:sz w:val="20"/>
                    <w:szCs w:val="20"/>
                  </w:rPr>
                  <w:t>s</w:t>
                </w:r>
                <w:r w:rsidR="00AE3112" w:rsidRPr="00AE3112">
                  <w:rPr>
                    <w:i/>
                    <w:color w:val="000000" w:themeColor="text1"/>
                    <w:sz w:val="20"/>
                    <w:szCs w:val="20"/>
                  </w:rPr>
                  <w:t xml:space="preserve"> relative</w:t>
                </w:r>
                <w:r w:rsidR="00AE3112">
                  <w:rPr>
                    <w:i/>
                    <w:color w:val="000000" w:themeColor="text1"/>
                    <w:sz w:val="20"/>
                    <w:szCs w:val="20"/>
                  </w:rPr>
                  <w:t>s</w:t>
                </w:r>
                <w:r w:rsidR="00AE3112" w:rsidRPr="00AE3112">
                  <w:rPr>
                    <w:i/>
                    <w:color w:val="000000" w:themeColor="text1"/>
                    <w:sz w:val="20"/>
                    <w:szCs w:val="20"/>
                  </w:rPr>
                  <w:t xml:space="preserve"> aux accidents de travail dans le cadre d’exercices militaires</w:t>
                </w:r>
              </w:p>
            </w:tc>
          </w:sdtContent>
        </w:sdt>
      </w:tr>
      <w:tr w:rsidR="009150E2" w:rsidRPr="00AE3112" w:rsidTr="00294A27">
        <w:trPr>
          <w:trHeight w:val="178"/>
        </w:trPr>
        <w:bookmarkStart w:id="6"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rsidR="009150E2" w:rsidRPr="00517C46" w:rsidRDefault="009F41AF" w:rsidP="007766E4">
                <w:pPr>
                  <w:tabs>
                    <w:tab w:val="left" w:pos="741"/>
                  </w:tabs>
                  <w:spacing w:after="0" w:line="240" w:lineRule="auto"/>
                  <w:rPr>
                    <w:color w:val="808080" w:themeColor="background1" w:themeShade="80"/>
                    <w:lang w:val="nl-BE"/>
                  </w:rPr>
                </w:pPr>
                <w:r w:rsidRPr="00AE3112">
                  <w:rPr>
                    <w:lang w:val="nl-BE"/>
                  </w:rPr>
                  <w:t>Zie</w:t>
                </w:r>
                <w:r w:rsidR="00AE3112">
                  <w:rPr>
                    <w:lang w:val="nl-BE"/>
                  </w:rPr>
                  <w:t>/voir</w:t>
                </w:r>
                <w:r w:rsidR="002C2DB2" w:rsidRPr="00AE3112">
                  <w:rPr>
                    <w:lang w:val="nl-BE"/>
                  </w:rPr>
                  <w:t xml:space="preserve"> </w:t>
                </w:r>
                <w:hyperlink w:anchor="Annexe_Y" w:history="1">
                  <w:r w:rsidR="00517C46">
                    <w:rPr>
                      <w:rStyle w:val="Hyperlink"/>
                      <w:lang w:val="nl-BE"/>
                    </w:rPr>
                    <w:t>Bijl Y</w:t>
                  </w:r>
                </w:hyperlink>
              </w:p>
            </w:tc>
          </w:sdtContent>
        </w:sdt>
        <w:bookmarkEnd w:id="6" w:displacedByCustomXml="prev"/>
      </w:tr>
      <w:tr w:rsidR="009150E2" w:rsidRPr="002553BE" w:rsidTr="00294A27">
        <w:trPr>
          <w:trHeight w:val="177"/>
        </w:trPr>
        <w:bookmarkStart w:id="7" w:name="Summary" w:displacedByCustomXml="next"/>
        <w:sdt>
          <w:sdtPr>
            <w:alias w:val="Summary"/>
            <w:tag w:val="Summary"/>
            <w:id w:val="-2115508925"/>
            <w:placeholder>
              <w:docPart w:val="A73D9228ACB34A0FAD789635B86FFC7A"/>
            </w:placeholder>
          </w:sdtPr>
          <w:sdtEndPr>
            <w:rPr>
              <w:i/>
            </w:rPr>
          </w:sdtEndPr>
          <w:sdtContent>
            <w:tc>
              <w:tcPr>
                <w:tcW w:w="5000" w:type="pct"/>
                <w:gridSpan w:val="4"/>
                <w:tcBorders>
                  <w:top w:val="single" w:sz="6" w:space="0" w:color="auto"/>
                  <w:bottom w:val="single" w:sz="6" w:space="0" w:color="auto"/>
                </w:tcBorders>
                <w:tcMar>
                  <w:top w:w="113" w:type="dxa"/>
                  <w:bottom w:w="113" w:type="dxa"/>
                </w:tcMar>
              </w:tcPr>
              <w:p w:rsidR="009150E2" w:rsidRPr="00D763A9" w:rsidRDefault="007766E4" w:rsidP="00224AB6">
                <w:pPr>
                  <w:tabs>
                    <w:tab w:val="left" w:pos="1723"/>
                  </w:tabs>
                  <w:spacing w:after="120" w:line="240" w:lineRule="auto"/>
                </w:pPr>
                <w:r w:rsidRPr="00D763A9">
                  <w:rPr>
                    <w:sz w:val="20"/>
                    <w:szCs w:val="20"/>
                  </w:rPr>
                  <w:t>arbeidsongevallen; behandeling; overleg en informatieverstrekking; notificatie van ernstige gebeurtenissen; applicatie safety@work</w:t>
                </w:r>
                <w:r w:rsidR="00AE3112" w:rsidRPr="00D763A9">
                  <w:rPr>
                    <w:sz w:val="20"/>
                    <w:szCs w:val="20"/>
                  </w:rPr>
                  <w:t>/</w:t>
                </w:r>
                <w:r w:rsidR="00AE3112" w:rsidRPr="00D763A9">
                  <w:rPr>
                    <w:i/>
                    <w:sz w:val="20"/>
                    <w:szCs w:val="20"/>
                  </w:rPr>
                  <w:t xml:space="preserve">accidents de travail : traitement, concertation et information; notification d’événements graves, application safety@work. </w:t>
                </w:r>
              </w:p>
            </w:tc>
          </w:sdtContent>
        </w:sdt>
        <w:bookmarkEnd w:id="7" w:displacedByCustomXml="prev"/>
      </w:tr>
    </w:tbl>
    <w:p w:rsidR="001C4CB5" w:rsidRPr="00D763A9" w:rsidRDefault="001C4CB5" w:rsidP="00BB7222">
      <w:pPr>
        <w:pStyle w:val="Body1"/>
        <w:numPr>
          <w:ilvl w:val="0"/>
          <w:numId w:val="0"/>
        </w:numPr>
        <w:rPr>
          <w:lang w:val="fr-FR"/>
        </w:rPr>
      </w:pPr>
    </w:p>
    <w:p w:rsidR="007766E4" w:rsidRDefault="007766E4" w:rsidP="007766E4">
      <w:pPr>
        <w:pStyle w:val="Body1"/>
        <w:rPr>
          <w:lang w:val="nl-BE"/>
        </w:rPr>
      </w:pPr>
      <w:r w:rsidRPr="007766E4">
        <w:rPr>
          <w:lang w:val="nl-BE"/>
        </w:rPr>
        <w:t>Ref 1 verplicht Defensie om het advies van het BOC, of in uitzonderlijke gevallen dat van het HOC, te vragen over de oorzaken die aan de basis liggen van arbeidsongevallen en over de maatregelen die zijn voorgesteld om herhaling ervan te voorkomen. Dit geldt ook in grote mate voor arbeidsongevallen in het kader van militaire oefeningen.</w:t>
      </w:r>
    </w:p>
    <w:p w:rsidR="004F4B86" w:rsidRDefault="004F4B86" w:rsidP="004F4B86">
      <w:pPr>
        <w:pStyle w:val="Body1"/>
        <w:numPr>
          <w:ilvl w:val="0"/>
          <w:numId w:val="0"/>
        </w:numPr>
        <w:ind w:left="426"/>
        <w:rPr>
          <w:i/>
          <w:lang w:val="fr-FR"/>
        </w:rPr>
      </w:pPr>
      <w:r w:rsidRPr="004F4B86">
        <w:rPr>
          <w:i/>
          <w:lang w:val="fr-FR"/>
        </w:rPr>
        <w:t>La réf. 1 oblige l</w:t>
      </w:r>
      <w:r>
        <w:rPr>
          <w:i/>
          <w:lang w:val="fr-FR"/>
        </w:rPr>
        <w:t xml:space="preserve">a Défense à demander l'avis du </w:t>
      </w:r>
      <w:r w:rsidRPr="004F4B86">
        <w:rPr>
          <w:i/>
          <w:lang w:val="fr-FR"/>
        </w:rPr>
        <w:t>C</w:t>
      </w:r>
      <w:r>
        <w:rPr>
          <w:i/>
          <w:lang w:val="fr-FR"/>
        </w:rPr>
        <w:t>CB</w:t>
      </w:r>
      <w:r w:rsidRPr="004F4B86">
        <w:rPr>
          <w:i/>
          <w:lang w:val="fr-FR"/>
        </w:rPr>
        <w:t>, ou dans d</w:t>
      </w:r>
      <w:r>
        <w:rPr>
          <w:i/>
          <w:lang w:val="fr-FR"/>
        </w:rPr>
        <w:t>es cas exceptionnels celui du HC</w:t>
      </w:r>
      <w:r w:rsidRPr="004F4B86">
        <w:rPr>
          <w:i/>
          <w:lang w:val="fr-FR"/>
        </w:rPr>
        <w:t>C, sur les causes des accidents du travail et sur les mesures proposées pour éviter leur répétition. Cela s'applique également, dans une large mesure, aux accidents du travail qui surviennent lors d'exercices militaires</w:t>
      </w:r>
      <w:r>
        <w:rPr>
          <w:i/>
          <w:lang w:val="fr-FR"/>
        </w:rPr>
        <w:t>.</w:t>
      </w:r>
    </w:p>
    <w:p w:rsidR="004F4B86" w:rsidRPr="004F4B86" w:rsidRDefault="004F4B86" w:rsidP="004F4B86">
      <w:pPr>
        <w:pStyle w:val="Body1"/>
        <w:numPr>
          <w:ilvl w:val="0"/>
          <w:numId w:val="0"/>
        </w:numPr>
        <w:ind w:left="426"/>
        <w:rPr>
          <w:i/>
        </w:rPr>
      </w:pPr>
    </w:p>
    <w:p w:rsidR="00BB7222" w:rsidRDefault="007766E4" w:rsidP="007766E4">
      <w:pPr>
        <w:pStyle w:val="Body1"/>
        <w:rPr>
          <w:lang w:val="nl-BE"/>
        </w:rPr>
      </w:pPr>
      <w:r w:rsidRPr="007766E4">
        <w:rPr>
          <w:lang w:val="nl-BE"/>
        </w:rPr>
        <w:t>Echter, uit een steekproef blijkt dat deze wettelijke verplichting NIET altijd wordt toegepast</w:t>
      </w:r>
      <w:r w:rsidR="00BB7222" w:rsidRPr="007766E4">
        <w:rPr>
          <w:lang w:val="nl-BE"/>
        </w:rPr>
        <w:t>.</w:t>
      </w:r>
    </w:p>
    <w:p w:rsidR="004F4B86" w:rsidRDefault="004F4B86" w:rsidP="004F4B86">
      <w:pPr>
        <w:pStyle w:val="Body1"/>
        <w:numPr>
          <w:ilvl w:val="0"/>
          <w:numId w:val="0"/>
        </w:numPr>
        <w:ind w:left="426"/>
        <w:rPr>
          <w:i/>
          <w:lang w:val="fr-FR"/>
        </w:rPr>
      </w:pPr>
      <w:r w:rsidRPr="004F4B86">
        <w:rPr>
          <w:i/>
          <w:lang w:val="fr-FR"/>
        </w:rPr>
        <w:t>Toutefois, un échantillon montre que cette obligation légale n'est PAS toujours appliquée</w:t>
      </w:r>
      <w:r>
        <w:rPr>
          <w:i/>
          <w:lang w:val="fr-FR"/>
        </w:rPr>
        <w:t>.</w:t>
      </w:r>
    </w:p>
    <w:p w:rsidR="004F4B86" w:rsidRPr="004F4B86" w:rsidRDefault="004F4B86" w:rsidP="004F4B86">
      <w:pPr>
        <w:pStyle w:val="Body1"/>
        <w:numPr>
          <w:ilvl w:val="0"/>
          <w:numId w:val="0"/>
        </w:numPr>
        <w:ind w:left="426"/>
        <w:rPr>
          <w:i/>
        </w:rPr>
      </w:pPr>
    </w:p>
    <w:p w:rsidR="007766E4" w:rsidRPr="007766E4" w:rsidRDefault="007766E4" w:rsidP="007766E4">
      <w:pPr>
        <w:pStyle w:val="Body1"/>
        <w:rPr>
          <w:lang w:val="nl-BE"/>
        </w:rPr>
      </w:pPr>
      <w:r w:rsidRPr="007766E4">
        <w:rPr>
          <w:lang w:val="nl-BE"/>
        </w:rPr>
        <w:t>Om hieraan te verhelpen, dienen volgende remediëringsacties te worden nageleefd:</w:t>
      </w:r>
    </w:p>
    <w:p w:rsidR="007766E4" w:rsidRPr="007766E4" w:rsidRDefault="007766E4" w:rsidP="007766E4">
      <w:pPr>
        <w:pStyle w:val="Body2"/>
        <w:rPr>
          <w:u w:val="single"/>
          <w:lang w:val="nl-BE"/>
        </w:rPr>
      </w:pPr>
      <w:r w:rsidRPr="007766E4">
        <w:rPr>
          <w:u w:val="single"/>
          <w:lang w:val="nl-BE"/>
        </w:rPr>
        <w:t>Notificatie van ernstige gebeurtenissen (NEG)</w:t>
      </w:r>
    </w:p>
    <w:p w:rsidR="007766E4" w:rsidRPr="007766E4" w:rsidRDefault="007766E4" w:rsidP="007766E4">
      <w:pPr>
        <w:pStyle w:val="Body3"/>
        <w:rPr>
          <w:lang w:val="nl-BE"/>
        </w:rPr>
      </w:pPr>
      <w:r w:rsidRPr="007766E4">
        <w:rPr>
          <w:lang w:val="nl-BE"/>
        </w:rPr>
        <w:t>De NEG dient ASAP te worden opgemaakt door de betrokken Eenheid van het slachtoffer conform Ref 2.</w:t>
      </w:r>
    </w:p>
    <w:p w:rsidR="007766E4" w:rsidRPr="007766E4" w:rsidRDefault="007766E4" w:rsidP="007766E4">
      <w:pPr>
        <w:pStyle w:val="Body3"/>
        <w:rPr>
          <w:lang w:val="nl-BE"/>
        </w:rPr>
      </w:pPr>
      <w:r w:rsidRPr="007766E4">
        <w:rPr>
          <w:lang w:val="nl-BE"/>
        </w:rPr>
        <w:t xml:space="preserve">Om de doorlooptijd te beperken wordt aan COps gevraagd om de LDPBW die de betrokken Eenheid bijstaat én IDPBW-GRB-B Sp &amp; Synth mee op te nemen in de lijst van </w:t>
      </w:r>
      <w:r w:rsidR="007858F9">
        <w:rPr>
          <w:lang w:val="nl-BE"/>
        </w:rPr>
        <w:t xml:space="preserve">mogelijke </w:t>
      </w:r>
      <w:r w:rsidRPr="007766E4">
        <w:rPr>
          <w:lang w:val="nl-BE"/>
        </w:rPr>
        <w:t>bestemmelingen (zie Bijl B van Ref 2).</w:t>
      </w:r>
    </w:p>
    <w:p w:rsidR="007766E4" w:rsidRPr="007766E4" w:rsidRDefault="007766E4" w:rsidP="007766E4">
      <w:pPr>
        <w:pStyle w:val="Body2"/>
        <w:rPr>
          <w:u w:val="single"/>
          <w:lang w:val="nl-BE"/>
        </w:rPr>
      </w:pPr>
      <w:r w:rsidRPr="007766E4">
        <w:rPr>
          <w:u w:val="single"/>
          <w:lang w:val="nl-BE"/>
        </w:rPr>
        <w:t>Applicatie safety@work</w:t>
      </w:r>
      <w:r w:rsidRPr="007766E4">
        <w:rPr>
          <w:lang w:val="nl-BE"/>
        </w:rPr>
        <w:t xml:space="preserve"> (in uitvoering van Ref 3)</w:t>
      </w:r>
    </w:p>
    <w:p w:rsidR="007766E4" w:rsidRPr="007766E4" w:rsidRDefault="007766E4" w:rsidP="007766E4">
      <w:pPr>
        <w:pStyle w:val="Body3"/>
        <w:rPr>
          <w:lang w:val="nl-BE"/>
        </w:rPr>
      </w:pPr>
      <w:r w:rsidRPr="007766E4">
        <w:rPr>
          <w:lang w:val="nl-BE"/>
        </w:rPr>
        <w:t xml:space="preserve">Aan de betrokken Eenheid wordt gevraagd om ASAP de relevante gegevens in te brengen in de applicatie safety@work (zie Ref 4). </w:t>
      </w:r>
    </w:p>
    <w:p w:rsidR="007766E4" w:rsidRPr="007766E4" w:rsidRDefault="007766E4" w:rsidP="007766E4">
      <w:pPr>
        <w:pStyle w:val="Body3"/>
        <w:rPr>
          <w:lang w:val="nl-BE"/>
        </w:rPr>
      </w:pPr>
      <w:r w:rsidRPr="007766E4">
        <w:rPr>
          <w:lang w:val="nl-BE"/>
        </w:rPr>
        <w:t xml:space="preserve">Het is aangewezen om deze taak in eerste instantie toe te vertrouwen aan de door de Eenheid aangeduide verantwoordelijke; vaak is dit de AsPrev. Indien dit niet mogelijk is, dient in tweede instantie contact opgenomen te worden met de lokale preventieadviseur. </w:t>
      </w:r>
    </w:p>
    <w:p w:rsidR="007766E4" w:rsidRPr="007766E4" w:rsidRDefault="007766E4" w:rsidP="007766E4">
      <w:pPr>
        <w:pStyle w:val="Body4"/>
        <w:rPr>
          <w:lang w:val="nl-BE"/>
        </w:rPr>
      </w:pPr>
      <w:r w:rsidRPr="007766E4">
        <w:rPr>
          <w:lang w:val="nl-BE"/>
        </w:rPr>
        <w:t>Er hoeft niet gewacht te worden op de opmaak van het Mod 150 voor het inbrengen van gegevens in safety@work.</w:t>
      </w:r>
    </w:p>
    <w:p w:rsidR="007766E4" w:rsidRPr="007766E4" w:rsidRDefault="007766E4" w:rsidP="007766E4">
      <w:pPr>
        <w:pStyle w:val="Body4"/>
        <w:rPr>
          <w:lang w:val="nl-BE"/>
        </w:rPr>
      </w:pPr>
      <w:r w:rsidRPr="007766E4">
        <w:rPr>
          <w:lang w:val="nl-BE"/>
        </w:rPr>
        <w:t>De applicatie safety@work houdt automatisch rekening met de wettelijke definitie van ‘ernstig arbeidsongeval’.</w:t>
      </w:r>
    </w:p>
    <w:p w:rsidR="007766E4" w:rsidRPr="007766E4" w:rsidRDefault="007766E4" w:rsidP="007766E4">
      <w:pPr>
        <w:pStyle w:val="Body3"/>
        <w:rPr>
          <w:lang w:val="nl-BE"/>
        </w:rPr>
      </w:pPr>
      <w:r w:rsidRPr="007766E4">
        <w:rPr>
          <w:lang w:val="nl-BE"/>
        </w:rPr>
        <w:t xml:space="preserve">De ingebrachte gegevens zijn dan automatisch beschikbaar voor het onderzoek met als finaliteit </w:t>
      </w:r>
    </w:p>
    <w:p w:rsidR="007766E4" w:rsidRPr="00EB6882" w:rsidRDefault="007766E4" w:rsidP="007766E4">
      <w:pPr>
        <w:pStyle w:val="Body4"/>
      </w:pPr>
      <w:r w:rsidRPr="00EB6882">
        <w:lastRenderedPageBreak/>
        <w:t>het vaststellen van oorzaken;</w:t>
      </w:r>
    </w:p>
    <w:p w:rsidR="007766E4" w:rsidRPr="007766E4" w:rsidRDefault="007766E4" w:rsidP="007766E4">
      <w:pPr>
        <w:pStyle w:val="Body4"/>
        <w:rPr>
          <w:lang w:val="nl-BE"/>
        </w:rPr>
      </w:pPr>
      <w:r w:rsidRPr="007766E4">
        <w:rPr>
          <w:lang w:val="nl-BE"/>
        </w:rPr>
        <w:t>het voorstellen van preventiemaatregelen om herhaling te voorkomen;</w:t>
      </w:r>
    </w:p>
    <w:p w:rsidR="007766E4" w:rsidRPr="007766E4" w:rsidRDefault="007766E4" w:rsidP="007766E4">
      <w:pPr>
        <w:pStyle w:val="Body4"/>
        <w:rPr>
          <w:lang w:val="nl-BE"/>
        </w:rPr>
      </w:pPr>
      <w:r w:rsidRPr="007766E4">
        <w:rPr>
          <w:lang w:val="nl-BE"/>
        </w:rPr>
        <w:t xml:space="preserve">het opmaken van het ongevallenonderzoeksverslag. </w:t>
      </w:r>
    </w:p>
    <w:p w:rsidR="007766E4" w:rsidRPr="007766E4" w:rsidRDefault="007766E4" w:rsidP="007766E4">
      <w:pPr>
        <w:pStyle w:val="Body2"/>
        <w:rPr>
          <w:u w:val="single"/>
        </w:rPr>
      </w:pPr>
      <w:r w:rsidRPr="007766E4">
        <w:rPr>
          <w:u w:val="single"/>
        </w:rPr>
        <w:t>Overleg en informatieverstrekking</w:t>
      </w:r>
    </w:p>
    <w:p w:rsidR="007766E4" w:rsidRPr="007766E4" w:rsidRDefault="007766E4" w:rsidP="007766E4">
      <w:pPr>
        <w:pStyle w:val="Body3"/>
        <w:rPr>
          <w:lang w:val="nl-BE"/>
        </w:rPr>
      </w:pPr>
      <w:r w:rsidRPr="007766E4">
        <w:rPr>
          <w:lang w:val="nl-BE"/>
        </w:rPr>
        <w:t>Het inbrengen van de gegevens in de applicatie safety@work faciliteert het overzichtelijk weergeven van de arbeidsongevallen.</w:t>
      </w:r>
    </w:p>
    <w:p w:rsidR="00BB7222" w:rsidRDefault="007766E4" w:rsidP="007766E4">
      <w:pPr>
        <w:pStyle w:val="Body3"/>
        <w:rPr>
          <w:lang w:val="nl-BE"/>
        </w:rPr>
      </w:pPr>
      <w:r w:rsidRPr="007766E4">
        <w:rPr>
          <w:lang w:val="nl-BE"/>
        </w:rPr>
        <w:t>Voor details aangaande overleg en informatieverstrekking wordt verwezen naar Ref 3.</w:t>
      </w:r>
    </w:p>
    <w:p w:rsidR="004F4B86" w:rsidRPr="002553BE" w:rsidRDefault="004F4B86" w:rsidP="004F4B86">
      <w:pPr>
        <w:pStyle w:val="Body1"/>
        <w:numPr>
          <w:ilvl w:val="0"/>
          <w:numId w:val="0"/>
        </w:numPr>
        <w:rPr>
          <w:lang w:val="nl-BE"/>
        </w:rPr>
      </w:pPr>
    </w:p>
    <w:p w:rsidR="004F4B86" w:rsidRPr="004F4B86" w:rsidRDefault="004F4B86" w:rsidP="004F4B86">
      <w:pPr>
        <w:pStyle w:val="Body1"/>
        <w:numPr>
          <w:ilvl w:val="0"/>
          <w:numId w:val="0"/>
        </w:numPr>
        <w:ind w:left="425"/>
        <w:rPr>
          <w:i/>
        </w:rPr>
      </w:pPr>
      <w:r w:rsidRPr="004F4B86">
        <w:rPr>
          <w:i/>
        </w:rPr>
        <w:t>Pour y remédier, les mesures correctives suivantes doivent être observées :</w:t>
      </w:r>
    </w:p>
    <w:p w:rsidR="004F4B86" w:rsidRPr="004F4B86" w:rsidRDefault="004F4B86" w:rsidP="004F4B86">
      <w:pPr>
        <w:pStyle w:val="Body2"/>
        <w:numPr>
          <w:ilvl w:val="1"/>
          <w:numId w:val="24"/>
        </w:numPr>
        <w:rPr>
          <w:i/>
          <w:u w:val="single"/>
        </w:rPr>
      </w:pPr>
      <w:r w:rsidRPr="004F4B86">
        <w:rPr>
          <w:i/>
          <w:u w:val="single"/>
        </w:rPr>
        <w:t>Notification des événements graves (NEG)</w:t>
      </w:r>
    </w:p>
    <w:p w:rsidR="004F4B86" w:rsidRPr="004F4B86" w:rsidRDefault="004F4B86" w:rsidP="004F4B86">
      <w:pPr>
        <w:pStyle w:val="Body3"/>
        <w:rPr>
          <w:i/>
        </w:rPr>
      </w:pPr>
      <w:r w:rsidRPr="004F4B86">
        <w:rPr>
          <w:i/>
        </w:rPr>
        <w:t xml:space="preserve">La NEG doit être rédigée dès que possible par l'unité </w:t>
      </w:r>
      <w:r>
        <w:rPr>
          <w:i/>
        </w:rPr>
        <w:t>à laquelle appartient la</w:t>
      </w:r>
      <w:r w:rsidRPr="004F4B86">
        <w:rPr>
          <w:i/>
        </w:rPr>
        <w:t xml:space="preserve"> victime, conformément à la réf. 2.</w:t>
      </w:r>
    </w:p>
    <w:p w:rsidR="004F4B86" w:rsidRPr="004F4B86" w:rsidRDefault="004F4B86" w:rsidP="004F4B86">
      <w:pPr>
        <w:pStyle w:val="Body3"/>
        <w:rPr>
          <w:i/>
        </w:rPr>
      </w:pPr>
      <w:r w:rsidRPr="004F4B86">
        <w:rPr>
          <w:i/>
        </w:rPr>
        <w:t>Afin de réd</w:t>
      </w:r>
      <w:r>
        <w:rPr>
          <w:i/>
        </w:rPr>
        <w:t>uire le temps de traitement, le</w:t>
      </w:r>
      <w:r w:rsidRPr="004F4B86">
        <w:rPr>
          <w:i/>
        </w:rPr>
        <w:t xml:space="preserve"> COps </w:t>
      </w:r>
      <w:r>
        <w:rPr>
          <w:i/>
        </w:rPr>
        <w:t>est</w:t>
      </w:r>
      <w:r w:rsidRPr="004F4B86">
        <w:rPr>
          <w:i/>
        </w:rPr>
        <w:t xml:space="preserve"> prié d'inclure le </w:t>
      </w:r>
      <w:r>
        <w:rPr>
          <w:i/>
        </w:rPr>
        <w:t>SLPPT</w:t>
      </w:r>
      <w:r w:rsidRPr="004F4B86">
        <w:rPr>
          <w:i/>
        </w:rPr>
        <w:t xml:space="preserve"> assistant l'u</w:t>
      </w:r>
      <w:r w:rsidR="00AE3112">
        <w:rPr>
          <w:i/>
        </w:rPr>
        <w:t xml:space="preserve">nité concernée ainsi que </w:t>
      </w:r>
      <w:r>
        <w:rPr>
          <w:i/>
        </w:rPr>
        <w:t>SIPPT</w:t>
      </w:r>
      <w:r w:rsidRPr="004F4B86">
        <w:rPr>
          <w:i/>
        </w:rPr>
        <w:t>-GRB-B Sp &amp; Synth dans la liste des destinataires</w:t>
      </w:r>
      <w:r w:rsidR="007858F9">
        <w:rPr>
          <w:i/>
        </w:rPr>
        <w:t xml:space="preserve"> possibles</w:t>
      </w:r>
      <w:r w:rsidRPr="004F4B86">
        <w:rPr>
          <w:i/>
        </w:rPr>
        <w:t>. (Voir l'annexe B de la réf. 2).</w:t>
      </w:r>
    </w:p>
    <w:p w:rsidR="004F4B86" w:rsidRPr="004F4B86" w:rsidRDefault="004F4B86" w:rsidP="004F4B86">
      <w:pPr>
        <w:pStyle w:val="Body2"/>
        <w:rPr>
          <w:i/>
          <w:u w:val="single"/>
        </w:rPr>
      </w:pPr>
      <w:r w:rsidRPr="004F4B86">
        <w:rPr>
          <w:i/>
          <w:u w:val="single"/>
        </w:rPr>
        <w:t>Application Safety@work (en application de la Réf. 3)</w:t>
      </w:r>
    </w:p>
    <w:p w:rsidR="004F4B86" w:rsidRPr="004F4B86" w:rsidRDefault="004F4B86" w:rsidP="004F4B86">
      <w:pPr>
        <w:pStyle w:val="Body3"/>
        <w:rPr>
          <w:i/>
        </w:rPr>
      </w:pPr>
      <w:r w:rsidRPr="004F4B86">
        <w:rPr>
          <w:i/>
        </w:rPr>
        <w:t xml:space="preserve">L'unité concernée est invitée à saisir les données pertinentes dans l'application safety@work ASAP (voir Réf. 4). </w:t>
      </w:r>
    </w:p>
    <w:p w:rsidR="004F4B86" w:rsidRPr="004F4B86" w:rsidRDefault="004F4B86" w:rsidP="004F4B86">
      <w:pPr>
        <w:pStyle w:val="Body3"/>
        <w:rPr>
          <w:i/>
        </w:rPr>
      </w:pPr>
      <w:r w:rsidRPr="004F4B86">
        <w:rPr>
          <w:i/>
        </w:rPr>
        <w:t xml:space="preserve">Il est recommandé de confier cette tâche en premier lieu au responsable désigné par l'Unité ; il s'agit souvent de l'AsPrev. Si cela n'est pas possible, le conseiller en prévention local doit être contacté en deuxième instance. </w:t>
      </w:r>
    </w:p>
    <w:p w:rsidR="004F4B86" w:rsidRPr="004F4B86" w:rsidRDefault="004F4B86" w:rsidP="004F4B86">
      <w:pPr>
        <w:pStyle w:val="Body4"/>
        <w:rPr>
          <w:i/>
        </w:rPr>
      </w:pPr>
      <w:r w:rsidRPr="004F4B86">
        <w:rPr>
          <w:i/>
        </w:rPr>
        <w:t>Il n'est pas nécessaire d'attendre que le Mod 150 soit créé avant de saisir des données dans safety@work.</w:t>
      </w:r>
    </w:p>
    <w:p w:rsidR="004F4B86" w:rsidRPr="004F4B86" w:rsidRDefault="004F4B86" w:rsidP="004F4B86">
      <w:pPr>
        <w:pStyle w:val="Body4"/>
        <w:rPr>
          <w:i/>
        </w:rPr>
      </w:pPr>
      <w:r w:rsidRPr="004F4B86">
        <w:rPr>
          <w:i/>
        </w:rPr>
        <w:t>L'application safety@work tient automatiquement compte de la définition légale de l'"accident grave du travail".</w:t>
      </w:r>
    </w:p>
    <w:p w:rsidR="004F4B86" w:rsidRPr="004F4B86" w:rsidRDefault="004F4B86" w:rsidP="004F4B86">
      <w:pPr>
        <w:pStyle w:val="Body3"/>
        <w:rPr>
          <w:i/>
        </w:rPr>
      </w:pPr>
      <w:r w:rsidRPr="004F4B86">
        <w:rPr>
          <w:i/>
        </w:rPr>
        <w:t xml:space="preserve">Les données saisies sont alors automatiquement disponibles pour l'enquête avec les objectifs suivants </w:t>
      </w:r>
    </w:p>
    <w:p w:rsidR="004F4B86" w:rsidRPr="004F4B86" w:rsidRDefault="004F4B86" w:rsidP="004F4B86">
      <w:pPr>
        <w:pStyle w:val="Body4"/>
        <w:rPr>
          <w:i/>
        </w:rPr>
      </w:pPr>
      <w:r w:rsidRPr="004F4B86">
        <w:rPr>
          <w:i/>
        </w:rPr>
        <w:t>Déterminer les causes ;</w:t>
      </w:r>
    </w:p>
    <w:p w:rsidR="004F4B86" w:rsidRPr="004F4B86" w:rsidRDefault="00AE3112" w:rsidP="004F4B86">
      <w:pPr>
        <w:pStyle w:val="Body4"/>
        <w:rPr>
          <w:i/>
        </w:rPr>
      </w:pPr>
      <w:r w:rsidRPr="004F4B86">
        <w:rPr>
          <w:i/>
        </w:rPr>
        <w:t>Proposer</w:t>
      </w:r>
      <w:r w:rsidR="004F4B86" w:rsidRPr="004F4B86">
        <w:rPr>
          <w:i/>
        </w:rPr>
        <w:t xml:space="preserve"> des mesures préventives pour éviter la récurrence ;</w:t>
      </w:r>
    </w:p>
    <w:p w:rsidR="004F4B86" w:rsidRPr="004F4B86" w:rsidRDefault="004F4B86" w:rsidP="004F4B86">
      <w:pPr>
        <w:pStyle w:val="Body4"/>
        <w:rPr>
          <w:i/>
        </w:rPr>
      </w:pPr>
      <w:r w:rsidRPr="004F4B86">
        <w:rPr>
          <w:i/>
        </w:rPr>
        <w:t xml:space="preserve">Rédiger le rapport d'enquête sur l'accident. </w:t>
      </w:r>
    </w:p>
    <w:p w:rsidR="004F4B86" w:rsidRPr="004F4B86" w:rsidRDefault="004F4B86" w:rsidP="004F4B86">
      <w:pPr>
        <w:pStyle w:val="Body2"/>
        <w:rPr>
          <w:i/>
          <w:u w:val="single"/>
        </w:rPr>
      </w:pPr>
      <w:r w:rsidRPr="004F4B86">
        <w:rPr>
          <w:i/>
          <w:u w:val="single"/>
        </w:rPr>
        <w:t>Consultation et information</w:t>
      </w:r>
    </w:p>
    <w:p w:rsidR="004F4B86" w:rsidRPr="004F4B86" w:rsidRDefault="004F4B86" w:rsidP="004F4B86">
      <w:pPr>
        <w:pStyle w:val="Body3"/>
        <w:rPr>
          <w:i/>
        </w:rPr>
      </w:pPr>
      <w:r w:rsidRPr="004F4B86">
        <w:rPr>
          <w:i/>
        </w:rPr>
        <w:t>L'introduction de données dans l'application safety@work facilite l'identi</w:t>
      </w:r>
      <w:r w:rsidR="00AE3112">
        <w:rPr>
          <w:i/>
        </w:rPr>
        <w:t>fication claire des accidents de</w:t>
      </w:r>
      <w:r w:rsidRPr="004F4B86">
        <w:rPr>
          <w:i/>
        </w:rPr>
        <w:t xml:space="preserve"> travail.</w:t>
      </w:r>
    </w:p>
    <w:p w:rsidR="004F4B86" w:rsidRDefault="004F4B86" w:rsidP="004F4B86">
      <w:pPr>
        <w:pStyle w:val="Body3"/>
      </w:pPr>
      <w:r w:rsidRPr="004F4B86">
        <w:rPr>
          <w:i/>
        </w:rPr>
        <w:t xml:space="preserve">Pour plus de détails sur la consultation et la fourniture d'informations, </w:t>
      </w:r>
      <w:r w:rsidR="007858F9">
        <w:rPr>
          <w:i/>
        </w:rPr>
        <w:t>consultez</w:t>
      </w:r>
      <w:r w:rsidRPr="004F4B86">
        <w:rPr>
          <w:i/>
        </w:rPr>
        <w:t xml:space="preserve"> la réf. 3.</w:t>
      </w:r>
    </w:p>
    <w:p w:rsidR="004F4B86" w:rsidRPr="007766E4" w:rsidRDefault="004F4B86" w:rsidP="004F4B86">
      <w:pPr>
        <w:pStyle w:val="Body1"/>
        <w:numPr>
          <w:ilvl w:val="0"/>
          <w:numId w:val="0"/>
        </w:numPr>
      </w:pPr>
    </w:p>
    <w:p w:rsidR="00BB7222" w:rsidRPr="00E3236A" w:rsidRDefault="0063166A" w:rsidP="00ED5518">
      <w:pPr>
        <w:pStyle w:val="Body1"/>
        <w:tabs>
          <w:tab w:val="right" w:pos="10466"/>
        </w:tabs>
        <w:rPr>
          <w:lang w:val="nl-BE"/>
        </w:rPr>
      </w:pPr>
      <w:bookmarkStart w:id="8" w:name="Annexes"/>
      <w:r w:rsidRPr="00E3236A">
        <w:rPr>
          <w:lang w:val="nl-BE"/>
        </w:rPr>
        <w:t>Lijst met bijlagen</w:t>
      </w:r>
      <w:bookmarkEnd w:id="8"/>
      <w:r w:rsidR="004F4B86">
        <w:rPr>
          <w:lang w:val="nl-BE"/>
        </w:rPr>
        <w:t>/</w:t>
      </w:r>
      <w:r w:rsidR="004F4B86">
        <w:rPr>
          <w:i/>
          <w:lang w:val="nl-BE"/>
        </w:rPr>
        <w:t>Liste des annexes</w:t>
      </w:r>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rsidTr="00D0127E">
        <w:tc>
          <w:tcPr>
            <w:tcW w:w="7504" w:type="dxa"/>
            <w:tcMar>
              <w:left w:w="0" w:type="dxa"/>
            </w:tcMar>
          </w:tcPr>
          <w:p w:rsidR="0047482D" w:rsidRPr="00E3236A" w:rsidRDefault="008D1A99"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rsidR="0047482D" w:rsidRPr="00E3236A" w:rsidRDefault="0047482D" w:rsidP="0047482D">
            <w:pPr>
              <w:rPr>
                <w:lang w:val="nl-BE"/>
              </w:rPr>
            </w:pPr>
          </w:p>
        </w:tc>
      </w:tr>
    </w:tbl>
    <w:p w:rsidR="0047482D" w:rsidRPr="00E3236A" w:rsidRDefault="0047482D" w:rsidP="0047482D">
      <w:pPr>
        <w:rPr>
          <w:lang w:val="nl-BE"/>
        </w:rPr>
      </w:pPr>
      <w:r w:rsidRPr="00E3236A">
        <w:rPr>
          <w:lang w:val="nl-BE"/>
        </w:rPr>
        <w:t> </w:t>
      </w:r>
    </w:p>
    <w:p w:rsidR="009250BF" w:rsidRPr="00E3236A" w:rsidRDefault="009250BF" w:rsidP="009250BF">
      <w:pPr>
        <w:pStyle w:val="SignatureLines"/>
        <w:ind w:firstLine="0"/>
        <w:rPr>
          <w:lang w:val="nl-BE"/>
        </w:rPr>
      </w:pPr>
    </w:p>
    <w:p w:rsidR="005B52E7" w:rsidRPr="007766E4" w:rsidRDefault="009250BF" w:rsidP="007766E4">
      <w:pPr>
        <w:pStyle w:val="SignatureLines"/>
        <w:ind w:firstLine="0"/>
        <w:rPr>
          <w:lang w:val="nl-BE"/>
        </w:rPr>
        <w:sectPr w:rsidR="005B52E7" w:rsidRPr="007766E4" w:rsidSect="00DC4344">
          <w:headerReference w:type="default" r:id="rId15"/>
          <w:pgSz w:w="11906" w:h="16838"/>
          <w:pgMar w:top="709" w:right="720" w:bottom="720" w:left="720" w:header="284" w:footer="454" w:gutter="0"/>
          <w:cols w:space="708"/>
          <w:titlePg/>
          <w:docGrid w:linePitch="360"/>
        </w:sectPr>
      </w:pPr>
      <w:r w:rsidRPr="00E3236A">
        <w:rPr>
          <w:rFonts w:asciiTheme="minorHAnsi" w:hAnsiTheme="minorHAnsi" w:cstheme="minorHAnsi"/>
          <w:noProof/>
          <w:sz w:val="22"/>
          <w:szCs w:val="22"/>
          <w:lang w:val="nl-BE"/>
        </w:rPr>
        <w:t>Marc Thys, ir</w:t>
      </w:r>
      <w:r w:rsidRPr="00E3236A">
        <w:rPr>
          <w:rFonts w:asciiTheme="minorHAnsi" w:hAnsiTheme="minorHAnsi" w:cstheme="minorHAnsi"/>
          <w:noProof/>
          <w:sz w:val="22"/>
          <w:szCs w:val="22"/>
          <w:lang w:val="nl-BE"/>
        </w:rPr>
        <w:br/>
        <w:t>Luitenant-generaal</w:t>
      </w:r>
      <w:r w:rsidRPr="00E3236A">
        <w:rPr>
          <w:rFonts w:asciiTheme="minorHAnsi" w:hAnsiTheme="minorHAnsi" w:cstheme="minorHAnsi"/>
          <w:noProof/>
          <w:sz w:val="22"/>
          <w:szCs w:val="22"/>
          <w:lang w:val="nl-BE"/>
        </w:rPr>
        <w:br/>
        <w:t>Vleugeladjudant van de Koning</w:t>
      </w:r>
      <w:r w:rsidRPr="00E3236A">
        <w:rPr>
          <w:rFonts w:asciiTheme="minorHAnsi" w:hAnsiTheme="minorHAnsi" w:cstheme="minorHAnsi"/>
          <w:noProof/>
          <w:sz w:val="22"/>
          <w:szCs w:val="22"/>
          <w:lang w:val="nl-BE"/>
        </w:rPr>
        <w:br/>
        <w:t>Vice-chef Defensie</w:t>
      </w:r>
    </w:p>
    <w:p w:rsidR="00DC4344" w:rsidRPr="002553BE"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rsidTr="00C95226">
        <w:tc>
          <w:tcPr>
            <w:tcW w:w="10456" w:type="dxa"/>
            <w:vAlign w:val="center"/>
          </w:tcPr>
          <w:p w:rsidR="002C2DB2" w:rsidRPr="00BE7117" w:rsidRDefault="002C2DB2" w:rsidP="00327DFD">
            <w:pPr>
              <w:tabs>
                <w:tab w:val="center" w:pos="5096"/>
                <w:tab w:val="right" w:pos="10067"/>
              </w:tabs>
              <w:jc w:val="left"/>
              <w:rPr>
                <w:lang w:val="fr-BE"/>
              </w:rPr>
            </w:pPr>
            <w:r w:rsidRPr="002553BE">
              <w:rPr>
                <w:lang w:val="nl-BE"/>
              </w:rPr>
              <w:br w:type="page"/>
            </w:r>
            <w:r w:rsidRPr="002553BE">
              <w:rPr>
                <w:lang w:val="nl-BE"/>
              </w:rPr>
              <w:tab/>
            </w:r>
            <w:bookmarkStart w:id="9" w:name="Annexe_Y"/>
            <w:r w:rsidRPr="00011823">
              <w:rPr>
                <w:rStyle w:val="zAnnTitleChar"/>
              </w:rPr>
              <w:t>Referen</w:t>
            </w:r>
            <w:r w:rsidR="00327DFD">
              <w:rPr>
                <w:rStyle w:val="zAnnTitleChar"/>
              </w:rPr>
              <w:t>ti</w:t>
            </w:r>
            <w:r w:rsidRPr="00011823">
              <w:rPr>
                <w:rStyle w:val="zAnnTitleChar"/>
              </w:rPr>
              <w:t>es</w:t>
            </w:r>
            <w:bookmarkEnd w:id="9"/>
            <w:r>
              <w:rPr>
                <w:lang w:val="fr-BE"/>
              </w:rPr>
              <w:t> </w:t>
            </w:r>
            <w:r>
              <w:tab/>
              <w:t>(</w:t>
            </w:r>
            <w:hyperlink w:anchor="_top" w:history="1">
              <w:r w:rsidRPr="00D20D8F">
                <w:rPr>
                  <w:rStyle w:val="Hyperlink"/>
                </w:rPr>
                <w:t>top</w:t>
              </w:r>
            </w:hyperlink>
            <w:r>
              <w:t>)</w:t>
            </w:r>
          </w:p>
        </w:tc>
      </w:tr>
      <w:tr w:rsidR="002C2DB2" w:rsidRPr="007766E4" w:rsidTr="002C2DB2">
        <w:trPr>
          <w:trHeight w:val="451"/>
        </w:trPr>
        <w:tc>
          <w:tcPr>
            <w:tcW w:w="10456" w:type="dxa"/>
            <w:tcBorders>
              <w:bottom w:val="dotted" w:sz="4" w:space="0" w:color="auto"/>
            </w:tcBorders>
            <w:vAlign w:val="center"/>
          </w:tcPr>
          <w:p w:rsidR="007766E4" w:rsidRPr="007766E4" w:rsidRDefault="007766E4" w:rsidP="007766E4">
            <w:pPr>
              <w:pStyle w:val="Body1"/>
              <w:numPr>
                <w:ilvl w:val="0"/>
                <w:numId w:val="13"/>
              </w:numPr>
              <w:spacing w:line="259" w:lineRule="auto"/>
              <w:jc w:val="left"/>
              <w:rPr>
                <w:sz w:val="20"/>
                <w:szCs w:val="20"/>
              </w:rPr>
            </w:pPr>
            <w:r w:rsidRPr="007766E4">
              <w:rPr>
                <w:sz w:val="20"/>
                <w:szCs w:val="20"/>
                <w:lang w:val="nl-BE"/>
              </w:rPr>
              <w:t xml:space="preserve">Codex over het welzijn op het werk, Boek I., Titel 6.– </w:t>
            </w:r>
            <w:r w:rsidRPr="007766E4">
              <w:rPr>
                <w:sz w:val="20"/>
                <w:szCs w:val="20"/>
              </w:rPr>
              <w:t>Maatregelen in geval van arbeidsongeval</w:t>
            </w:r>
          </w:p>
          <w:p w:rsidR="007766E4" w:rsidRPr="007766E4" w:rsidRDefault="008D1A99" w:rsidP="007766E4">
            <w:pPr>
              <w:pStyle w:val="Body1"/>
              <w:numPr>
                <w:ilvl w:val="0"/>
                <w:numId w:val="13"/>
              </w:numPr>
              <w:spacing w:line="259" w:lineRule="auto"/>
              <w:jc w:val="left"/>
              <w:rPr>
                <w:sz w:val="20"/>
                <w:szCs w:val="20"/>
                <w:lang w:val="nl-BE"/>
              </w:rPr>
            </w:pPr>
            <w:hyperlink r:id="rId16" w:history="1">
              <w:r w:rsidR="007766E4" w:rsidRPr="007766E4">
                <w:rPr>
                  <w:rStyle w:val="Hyperlink"/>
                  <w:sz w:val="20"/>
                  <w:szCs w:val="20"/>
                  <w:lang w:val="nl-BE"/>
                </w:rPr>
                <w:t>ACOT-SPS-DOCREP-ONXQ-001 - Notificatie van ernstige gebeurtenissen</w:t>
              </w:r>
            </w:hyperlink>
          </w:p>
          <w:p w:rsidR="007766E4" w:rsidRPr="007766E4" w:rsidRDefault="008D1A99" w:rsidP="007766E4">
            <w:pPr>
              <w:pStyle w:val="Body1"/>
              <w:numPr>
                <w:ilvl w:val="0"/>
                <w:numId w:val="13"/>
              </w:numPr>
              <w:spacing w:line="240" w:lineRule="auto"/>
              <w:contextualSpacing w:val="0"/>
              <w:jc w:val="left"/>
              <w:rPr>
                <w:rStyle w:val="Hyperlink"/>
                <w:sz w:val="20"/>
                <w:szCs w:val="20"/>
                <w:lang w:val="nl-BE"/>
              </w:rPr>
            </w:pPr>
            <w:hyperlink r:id="rId17" w:history="1">
              <w:r w:rsidR="007766E4" w:rsidRPr="007766E4">
                <w:rPr>
                  <w:rStyle w:val="Hyperlink"/>
                  <w:sz w:val="20"/>
                  <w:szCs w:val="20"/>
                  <w:lang w:val="nl-BE"/>
                </w:rPr>
                <w:t>ACWB-SPS-WRKPR-008 - Behandeling van ongevallen in het kader van het welzijn op het werk</w:t>
              </w:r>
            </w:hyperlink>
          </w:p>
          <w:p w:rsidR="002C2DB2" w:rsidRPr="007766E4" w:rsidRDefault="007766E4" w:rsidP="007766E4">
            <w:pPr>
              <w:pStyle w:val="Body1"/>
              <w:numPr>
                <w:ilvl w:val="0"/>
                <w:numId w:val="13"/>
              </w:numPr>
              <w:rPr>
                <w:lang w:val="en-GB"/>
              </w:rPr>
            </w:pPr>
            <w:r w:rsidRPr="007766E4">
              <w:rPr>
                <w:sz w:val="20"/>
                <w:szCs w:val="20"/>
                <w:lang w:val="en-GB"/>
              </w:rPr>
              <w:t>Applicatie ‘safety@work’ (</w:t>
            </w:r>
            <w:hyperlink r:id="rId18" w:history="1">
              <w:r w:rsidRPr="007766E4">
                <w:rPr>
                  <w:rStyle w:val="Hyperlink"/>
                  <w:sz w:val="20"/>
                  <w:szCs w:val="20"/>
                  <w:lang w:val="en-GB"/>
                </w:rPr>
                <w:t>MySIPPT | Home (mil.intra)</w:t>
              </w:r>
            </w:hyperlink>
            <w:r w:rsidRPr="007766E4">
              <w:rPr>
                <w:sz w:val="20"/>
                <w:szCs w:val="20"/>
                <w:lang w:val="en-GB"/>
              </w:rPr>
              <w:t>)</w:t>
            </w:r>
          </w:p>
        </w:tc>
      </w:tr>
    </w:tbl>
    <w:p w:rsidR="00011823" w:rsidRDefault="00011823">
      <w:pPr>
        <w:spacing w:after="160" w:line="259" w:lineRule="auto"/>
        <w:jc w:val="left"/>
        <w:sectPr w:rsidR="00011823" w:rsidSect="0062549D">
          <w:headerReference w:type="default" r:id="rId19"/>
          <w:headerReference w:type="first" r:id="rId20"/>
          <w:pgSz w:w="11906" w:h="16838"/>
          <w:pgMar w:top="709" w:right="720" w:bottom="720" w:left="720" w:header="284" w:footer="454" w:gutter="0"/>
          <w:pgNumType w:start="1"/>
          <w:cols w:space="708"/>
          <w:docGrid w:linePitch="360"/>
        </w:sectPr>
      </w:pPr>
    </w:p>
    <w:p w:rsidR="00BE7117" w:rsidRPr="00C4395C" w:rsidRDefault="00BE7117" w:rsidP="00FD6FB3">
      <w:pPr>
        <w:pStyle w:val="Body1"/>
        <w:numPr>
          <w:ilvl w:val="0"/>
          <w:numId w:val="0"/>
        </w:numPr>
        <w:rPr>
          <w:lang w:val="fr-FR"/>
        </w:rPr>
      </w:pPr>
    </w:p>
    <w:sectPr w:rsidR="00BE7117" w:rsidRPr="00C4395C"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2A2A" w:rsidRDefault="00752A2A" w:rsidP="00B1269D">
      <w:pPr>
        <w:spacing w:after="0" w:line="240" w:lineRule="auto"/>
      </w:pPr>
      <w:r>
        <w:separator/>
      </w:r>
    </w:p>
  </w:endnote>
  <w:endnote w:type="continuationSeparator" w:id="0">
    <w:p w:rsidR="00752A2A" w:rsidRDefault="00752A2A"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2A2A" w:rsidRDefault="00752A2A" w:rsidP="00B1269D">
      <w:pPr>
        <w:spacing w:after="0" w:line="240" w:lineRule="auto"/>
      </w:pPr>
      <w:r>
        <w:separator/>
      </w:r>
    </w:p>
  </w:footnote>
  <w:footnote w:type="continuationSeparator" w:id="0">
    <w:p w:rsidR="00752A2A" w:rsidRDefault="00752A2A"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22-50025701</w:t>
    </w:r>
  </w:p>
  <w:p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8D1A99">
      <w:rPr>
        <w:noProof/>
      </w:rPr>
      <w:t>2</w:t>
    </w:r>
    <w:r w:rsidR="005B52E7" w:rsidRPr="00B916E4">
      <w:fldChar w:fldCharType="end"/>
    </w:r>
    <w:r w:rsidR="005B52E7" w:rsidRPr="00B916E4">
      <w:t>/</w:t>
    </w:r>
    <w:fldSimple w:instr=" SECTIONPAGES   \* MERGEFORMAT ">
      <w:r w:rsidR="00D763A9">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549D" w:rsidRPr="007766E4"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7766E4">
      <w:rPr>
        <w:noProof/>
        <w:u w:val="single"/>
        <w:lang w:val="nl-BE"/>
      </w:rPr>
      <w:t>INTERN GEBRUIK</w:t>
    </w:r>
    <w:r w:rsidRPr="007766E4">
      <w:rPr>
        <w:noProof/>
        <w:lang w:val="nl-BE"/>
      </w:rPr>
      <w:tab/>
      <w:t>DocID:</w:t>
    </w:r>
    <w:r w:rsidRPr="007766E4">
      <w:rPr>
        <w:noProof/>
        <w:sz w:val="20"/>
        <w:szCs w:val="20"/>
        <w:lang w:val="nl-BE"/>
      </w:rPr>
      <w:t xml:space="preserve"> 22-50025701</w:t>
    </w:r>
  </w:p>
  <w:p w:rsidR="0062549D" w:rsidRPr="007766E4" w:rsidRDefault="0062549D" w:rsidP="0062549D">
    <w:pPr>
      <w:pStyle w:val="Header"/>
      <w:tabs>
        <w:tab w:val="clear" w:pos="4513"/>
        <w:tab w:val="clear" w:pos="9026"/>
        <w:tab w:val="center" w:pos="5245"/>
        <w:tab w:val="right" w:pos="10466"/>
      </w:tabs>
      <w:jc w:val="left"/>
      <w:rPr>
        <w:noProof/>
        <w:lang w:val="nl-BE"/>
      </w:rPr>
    </w:pPr>
    <w:r w:rsidRPr="007766E4">
      <w:rPr>
        <w:noProof/>
        <w:sz w:val="20"/>
        <w:szCs w:val="20"/>
        <w:lang w:val="nl-BE"/>
      </w:rPr>
      <w:tab/>
    </w:r>
    <w:r w:rsidRPr="007766E4">
      <w:rPr>
        <w:noProof/>
        <w:sz w:val="20"/>
        <w:szCs w:val="20"/>
        <w:lang w:val="nl-BE"/>
      </w:rPr>
      <w:tab/>
    </w:r>
    <w:r w:rsidRPr="007766E4">
      <w:rPr>
        <w:noProof/>
        <w:lang w:val="nl-BE"/>
      </w:rPr>
      <w:t>Ann Y</w:t>
    </w:r>
  </w:p>
  <w:p w:rsidR="0062549D" w:rsidRPr="007766E4" w:rsidRDefault="0062549D" w:rsidP="0062549D">
    <w:pPr>
      <w:pStyle w:val="Header"/>
      <w:tabs>
        <w:tab w:val="clear" w:pos="4513"/>
        <w:tab w:val="clear" w:pos="9026"/>
        <w:tab w:val="center" w:pos="5245"/>
        <w:tab w:val="right" w:pos="10466"/>
      </w:tabs>
      <w:jc w:val="left"/>
      <w:rPr>
        <w:lang w:val="nl-BE"/>
      </w:rPr>
    </w:pPr>
    <w:r w:rsidRPr="007766E4">
      <w:rPr>
        <w:noProof/>
        <w:lang w:val="nl-BE"/>
      </w:rPr>
      <w:tab/>
    </w:r>
    <w:r w:rsidRPr="007766E4">
      <w:rPr>
        <w:noProof/>
        <w:lang w:val="nl-BE"/>
      </w:rPr>
      <w:tab/>
    </w:r>
    <w:r w:rsidRPr="007766E4">
      <w:rPr>
        <w:lang w:val="nl-BE"/>
      </w:rPr>
      <w:t>-</w:t>
    </w:r>
    <w:r>
      <w:fldChar w:fldCharType="begin"/>
    </w:r>
    <w:r w:rsidRPr="007766E4">
      <w:rPr>
        <w:lang w:val="nl-BE"/>
      </w:rPr>
      <w:instrText xml:space="preserve"> PAGE  \* Arabic  \* MERGEFORMAT </w:instrText>
    </w:r>
    <w:r>
      <w:fldChar w:fldCharType="separate"/>
    </w:r>
    <w:r w:rsidR="008D1A99">
      <w:rPr>
        <w:noProof/>
        <w:lang w:val="nl-BE"/>
      </w:rPr>
      <w:t>1</w:t>
    </w:r>
    <w:r>
      <w:fldChar w:fldCharType="end"/>
    </w:r>
    <w:r w:rsidRPr="007766E4">
      <w:rPr>
        <w:lang w:val="nl-BE"/>
      </w:rPr>
      <w:t>/</w:t>
    </w:r>
    <w:r w:rsidR="00B05FB6">
      <w:fldChar w:fldCharType="begin"/>
    </w:r>
    <w:r w:rsidR="00B05FB6" w:rsidRPr="007766E4">
      <w:rPr>
        <w:lang w:val="nl-BE"/>
      </w:rPr>
      <w:instrText xml:space="preserve"> SECTIONPAGES   \* MERGEFORMAT </w:instrText>
    </w:r>
    <w:r w:rsidR="00B05FB6">
      <w:fldChar w:fldCharType="separate"/>
    </w:r>
    <w:r w:rsidR="00D763A9">
      <w:rPr>
        <w:noProof/>
        <w:lang w:val="nl-BE"/>
      </w:rPr>
      <w:t>1</w:t>
    </w:r>
    <w:r w:rsidR="00B05FB6">
      <w:rPr>
        <w:noProof/>
      </w:rPr>
      <w:fldChar w:fldCharType="end"/>
    </w:r>
    <w:r w:rsidRPr="007766E4">
      <w:rPr>
        <w:lang w:val="nl-BE"/>
      </w:rPr>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823" w:rsidRPr="007766E4"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7766E4">
      <w:rPr>
        <w:noProof/>
        <w:u w:val="single"/>
        <w:lang w:val="nl-BE"/>
      </w:rPr>
      <w:t>INTERN GEBRUIK</w:t>
    </w:r>
  </w:p>
  <w:p w:rsidR="00011823" w:rsidRPr="007766E4" w:rsidRDefault="00011823" w:rsidP="005B52E7">
    <w:pPr>
      <w:pStyle w:val="Header"/>
      <w:tabs>
        <w:tab w:val="clear" w:pos="4513"/>
        <w:tab w:val="clear" w:pos="9026"/>
        <w:tab w:val="center" w:pos="5245"/>
        <w:tab w:val="right" w:pos="10466"/>
      </w:tabs>
      <w:jc w:val="left"/>
      <w:rPr>
        <w:noProof/>
        <w:sz w:val="20"/>
        <w:szCs w:val="20"/>
        <w:lang w:val="nl-BE"/>
      </w:rPr>
    </w:pPr>
    <w:r w:rsidRPr="007766E4">
      <w:rPr>
        <w:noProof/>
        <w:lang w:val="nl-BE"/>
      </w:rPr>
      <w:tab/>
    </w:r>
    <w:r w:rsidRPr="007766E4">
      <w:rPr>
        <w:noProof/>
        <w:lang w:val="nl-BE"/>
      </w:rPr>
      <w:tab/>
      <w:t>DocID:</w:t>
    </w:r>
    <w:r w:rsidRPr="007766E4">
      <w:rPr>
        <w:noProof/>
        <w:sz w:val="20"/>
        <w:szCs w:val="20"/>
        <w:lang w:val="nl-BE"/>
      </w:rPr>
      <w:t xml:space="preserve"> 22-50025701</w:t>
    </w:r>
  </w:p>
  <w:p w:rsidR="00011823" w:rsidRPr="007766E4" w:rsidRDefault="00011823" w:rsidP="005B52E7">
    <w:pPr>
      <w:pStyle w:val="Header"/>
      <w:tabs>
        <w:tab w:val="clear" w:pos="4513"/>
        <w:tab w:val="clear" w:pos="9026"/>
        <w:tab w:val="center" w:pos="5245"/>
        <w:tab w:val="right" w:pos="10466"/>
      </w:tabs>
      <w:jc w:val="left"/>
      <w:rPr>
        <w:noProof/>
        <w:lang w:val="nl-BE"/>
      </w:rPr>
    </w:pPr>
    <w:r w:rsidRPr="007766E4">
      <w:rPr>
        <w:noProof/>
        <w:sz w:val="20"/>
        <w:szCs w:val="20"/>
        <w:lang w:val="nl-BE"/>
      </w:rPr>
      <w:tab/>
    </w:r>
    <w:r w:rsidRPr="007766E4">
      <w:rPr>
        <w:noProof/>
        <w:sz w:val="20"/>
        <w:szCs w:val="20"/>
        <w:lang w:val="nl-BE"/>
      </w:rPr>
      <w:tab/>
    </w:r>
    <w:r w:rsidRPr="007766E4">
      <w:rPr>
        <w:noProof/>
        <w:lang w:val="nl-BE"/>
      </w:rPr>
      <w:t xml:space="preserve">Ann </w:t>
    </w:r>
    <w:r w:rsidR="00821DC6" w:rsidRPr="007766E4">
      <w:rPr>
        <w:noProof/>
        <w:lang w:val="nl-BE"/>
      </w:rPr>
      <w:t>Y</w:t>
    </w:r>
    <w:r w:rsidRPr="007766E4">
      <w:rPr>
        <w:noProof/>
        <w:lang w:val="nl-BE"/>
      </w:rPr>
      <w:t xml:space="preserve"> </w:t>
    </w:r>
  </w:p>
  <w:p w:rsidR="00011823" w:rsidRPr="007766E4" w:rsidRDefault="00011823" w:rsidP="001D0E81">
    <w:pPr>
      <w:pStyle w:val="Header"/>
      <w:tabs>
        <w:tab w:val="clear" w:pos="4513"/>
        <w:tab w:val="clear" w:pos="9026"/>
        <w:tab w:val="center" w:pos="5245"/>
        <w:tab w:val="right" w:pos="10466"/>
      </w:tabs>
      <w:jc w:val="left"/>
      <w:rPr>
        <w:lang w:val="nl-BE"/>
      </w:rPr>
    </w:pPr>
    <w:r w:rsidRPr="007766E4">
      <w:rPr>
        <w:noProof/>
        <w:lang w:val="nl-BE"/>
      </w:rPr>
      <w:tab/>
    </w:r>
    <w:r w:rsidR="001D0E81" w:rsidRPr="007766E4">
      <w:rPr>
        <w:noProof/>
        <w:lang w:val="nl-BE"/>
      </w:rPr>
      <w:tab/>
    </w:r>
    <w:r w:rsidRPr="007766E4">
      <w:rPr>
        <w:lang w:val="nl-BE"/>
      </w:rPr>
      <w:t>-</w:t>
    </w:r>
    <w:r>
      <w:fldChar w:fldCharType="begin"/>
    </w:r>
    <w:r w:rsidRPr="007766E4">
      <w:rPr>
        <w:lang w:val="nl-BE"/>
      </w:rPr>
      <w:instrText xml:space="preserve"> PAGE  \* Arabic  \* MERGEFORMAT </w:instrText>
    </w:r>
    <w:r>
      <w:fldChar w:fldCharType="separate"/>
    </w:r>
    <w:r w:rsidR="0062549D" w:rsidRPr="007766E4">
      <w:rPr>
        <w:noProof/>
        <w:lang w:val="nl-BE"/>
      </w:rPr>
      <w:t>1</w:t>
    </w:r>
    <w:r>
      <w:fldChar w:fldCharType="end"/>
    </w:r>
    <w:r w:rsidRPr="007766E4">
      <w:rPr>
        <w:lang w:val="nl-BE"/>
      </w:rPr>
      <w:t>/</w:t>
    </w:r>
    <w:r w:rsidR="00B05FB6">
      <w:fldChar w:fldCharType="begin"/>
    </w:r>
    <w:r w:rsidR="00B05FB6" w:rsidRPr="007766E4">
      <w:rPr>
        <w:lang w:val="nl-BE"/>
      </w:rPr>
      <w:instrText xml:space="preserve"> SECTIONPAGES   \* MERGEFORMAT </w:instrText>
    </w:r>
    <w:r w:rsidR="00B05FB6">
      <w:fldChar w:fldCharType="separate"/>
    </w:r>
    <w:r w:rsidR="0062549D" w:rsidRPr="007766E4">
      <w:rPr>
        <w:noProof/>
        <w:lang w:val="nl-BE"/>
      </w:rPr>
      <w:t>1</w:t>
    </w:r>
    <w:r w:rsidR="00B05FB6">
      <w:rPr>
        <w:noProof/>
      </w:rPr>
      <w:fldChar w:fldCharType="end"/>
    </w:r>
    <w:r w:rsidRPr="007766E4">
      <w:rPr>
        <w:lang w:val="nl-BE"/>
      </w:rPr>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549D" w:rsidRPr="007766E4"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7766E4">
      <w:rPr>
        <w:noProof/>
        <w:u w:val="single"/>
        <w:lang w:val="nl-BE"/>
      </w:rPr>
      <w:t>INTERN GEBRUIK</w:t>
    </w:r>
    <w:r w:rsidRPr="007766E4">
      <w:rPr>
        <w:noProof/>
        <w:lang w:val="nl-BE"/>
      </w:rPr>
      <w:tab/>
      <w:t>DocID:</w:t>
    </w:r>
    <w:r w:rsidRPr="007766E4">
      <w:rPr>
        <w:noProof/>
        <w:sz w:val="20"/>
        <w:szCs w:val="20"/>
        <w:lang w:val="nl-BE"/>
      </w:rPr>
      <w:t xml:space="preserve"> 22-50025701</w:t>
    </w:r>
  </w:p>
  <w:p w:rsidR="0062549D" w:rsidRPr="007766E4" w:rsidRDefault="0062549D" w:rsidP="0062549D">
    <w:pPr>
      <w:pStyle w:val="Header"/>
      <w:tabs>
        <w:tab w:val="clear" w:pos="4513"/>
        <w:tab w:val="clear" w:pos="9026"/>
        <w:tab w:val="center" w:pos="5245"/>
        <w:tab w:val="right" w:pos="10466"/>
      </w:tabs>
      <w:jc w:val="left"/>
      <w:rPr>
        <w:noProof/>
        <w:lang w:val="nl-BE"/>
      </w:rPr>
    </w:pPr>
    <w:r w:rsidRPr="007766E4">
      <w:rPr>
        <w:noProof/>
        <w:sz w:val="20"/>
        <w:szCs w:val="20"/>
        <w:lang w:val="nl-BE"/>
      </w:rPr>
      <w:tab/>
    </w:r>
    <w:r w:rsidRPr="007766E4">
      <w:rPr>
        <w:noProof/>
        <w:sz w:val="20"/>
        <w:szCs w:val="20"/>
        <w:lang w:val="nl-BE"/>
      </w:rPr>
      <w:tab/>
    </w:r>
    <w:r w:rsidRPr="007766E4">
      <w:rPr>
        <w:noProof/>
        <w:lang w:val="nl-BE"/>
      </w:rPr>
      <w:t>Ann Z</w:t>
    </w:r>
  </w:p>
  <w:p w:rsidR="0062549D" w:rsidRPr="007766E4" w:rsidRDefault="0062549D" w:rsidP="0062549D">
    <w:pPr>
      <w:pStyle w:val="Header"/>
      <w:tabs>
        <w:tab w:val="clear" w:pos="4513"/>
        <w:tab w:val="clear" w:pos="9026"/>
        <w:tab w:val="center" w:pos="5245"/>
        <w:tab w:val="right" w:pos="10466"/>
      </w:tabs>
      <w:jc w:val="left"/>
      <w:rPr>
        <w:lang w:val="nl-BE"/>
      </w:rPr>
    </w:pPr>
    <w:r w:rsidRPr="007766E4">
      <w:rPr>
        <w:noProof/>
        <w:lang w:val="nl-BE"/>
      </w:rPr>
      <w:tab/>
    </w:r>
    <w:r w:rsidRPr="007766E4">
      <w:rPr>
        <w:noProof/>
        <w:lang w:val="nl-BE"/>
      </w:rPr>
      <w:tab/>
    </w:r>
    <w:r w:rsidRPr="007766E4">
      <w:rPr>
        <w:lang w:val="nl-BE"/>
      </w:rPr>
      <w:t>-</w:t>
    </w:r>
    <w:r>
      <w:fldChar w:fldCharType="begin"/>
    </w:r>
    <w:r w:rsidRPr="007766E4">
      <w:rPr>
        <w:lang w:val="nl-BE"/>
      </w:rPr>
      <w:instrText xml:space="preserve"> PAGE  \* Arabic  \* MERGEFORMAT </w:instrText>
    </w:r>
    <w:r>
      <w:fldChar w:fldCharType="separate"/>
    </w:r>
    <w:r w:rsidR="008D1A99">
      <w:rPr>
        <w:noProof/>
        <w:lang w:val="nl-BE"/>
      </w:rPr>
      <w:t>1</w:t>
    </w:r>
    <w:r>
      <w:fldChar w:fldCharType="end"/>
    </w:r>
    <w:r w:rsidRPr="007766E4">
      <w:rPr>
        <w:lang w:val="nl-BE"/>
      </w:rPr>
      <w:t>/</w:t>
    </w:r>
    <w:r w:rsidR="00B05FB6">
      <w:fldChar w:fldCharType="begin"/>
    </w:r>
    <w:r w:rsidR="00B05FB6" w:rsidRPr="007766E4">
      <w:rPr>
        <w:lang w:val="nl-BE"/>
      </w:rPr>
      <w:instrText xml:space="preserve"> SECTIONPAGES   \* MERGEFORMAT </w:instrText>
    </w:r>
    <w:r w:rsidR="00B05FB6">
      <w:fldChar w:fldCharType="separate"/>
    </w:r>
    <w:r w:rsidR="00D763A9">
      <w:rPr>
        <w:noProof/>
        <w:lang w:val="nl-BE"/>
      </w:rPr>
      <w:t>1</w:t>
    </w:r>
    <w:r w:rsidR="00B05FB6">
      <w:rPr>
        <w:noProof/>
      </w:rPr>
      <w:fldChar w:fldCharType="end"/>
    </w:r>
    <w:r w:rsidRPr="007766E4">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1823" w:rsidRPr="007766E4"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7766E4">
      <w:rPr>
        <w:noProof/>
        <w:u w:val="single"/>
        <w:lang w:val="nl-BE"/>
      </w:rPr>
      <w:t>INTERN GEBRUIK</w:t>
    </w:r>
  </w:p>
  <w:p w:rsidR="00011823" w:rsidRPr="007766E4" w:rsidRDefault="00011823" w:rsidP="005B52E7">
    <w:pPr>
      <w:pStyle w:val="Header"/>
      <w:tabs>
        <w:tab w:val="clear" w:pos="4513"/>
        <w:tab w:val="clear" w:pos="9026"/>
        <w:tab w:val="center" w:pos="5245"/>
        <w:tab w:val="right" w:pos="10466"/>
      </w:tabs>
      <w:jc w:val="left"/>
      <w:rPr>
        <w:noProof/>
        <w:sz w:val="20"/>
        <w:szCs w:val="20"/>
        <w:lang w:val="nl-BE"/>
      </w:rPr>
    </w:pPr>
    <w:r w:rsidRPr="007766E4">
      <w:rPr>
        <w:noProof/>
        <w:lang w:val="nl-BE"/>
      </w:rPr>
      <w:tab/>
    </w:r>
    <w:r w:rsidRPr="007766E4">
      <w:rPr>
        <w:noProof/>
        <w:lang w:val="nl-BE"/>
      </w:rPr>
      <w:tab/>
      <w:t>DocID:</w:t>
    </w:r>
    <w:r w:rsidRPr="007766E4">
      <w:rPr>
        <w:noProof/>
        <w:sz w:val="20"/>
        <w:szCs w:val="20"/>
        <w:lang w:val="nl-BE"/>
      </w:rPr>
      <w:t xml:space="preserve"> 22-50025701</w:t>
    </w:r>
  </w:p>
  <w:p w:rsidR="00011823" w:rsidRPr="007766E4" w:rsidRDefault="00011823" w:rsidP="005B52E7">
    <w:pPr>
      <w:pStyle w:val="Header"/>
      <w:tabs>
        <w:tab w:val="clear" w:pos="4513"/>
        <w:tab w:val="clear" w:pos="9026"/>
        <w:tab w:val="center" w:pos="5245"/>
        <w:tab w:val="right" w:pos="10466"/>
      </w:tabs>
      <w:jc w:val="left"/>
      <w:rPr>
        <w:noProof/>
        <w:lang w:val="nl-BE"/>
      </w:rPr>
    </w:pPr>
    <w:r w:rsidRPr="007766E4">
      <w:rPr>
        <w:noProof/>
        <w:sz w:val="20"/>
        <w:szCs w:val="20"/>
        <w:lang w:val="nl-BE"/>
      </w:rPr>
      <w:tab/>
    </w:r>
    <w:r w:rsidRPr="007766E4">
      <w:rPr>
        <w:noProof/>
        <w:sz w:val="20"/>
        <w:szCs w:val="20"/>
        <w:lang w:val="nl-BE"/>
      </w:rPr>
      <w:tab/>
    </w:r>
    <w:r w:rsidRPr="007766E4">
      <w:rPr>
        <w:noProof/>
        <w:lang w:val="nl-BE"/>
      </w:rPr>
      <w:t xml:space="preserve">Ann Z </w:t>
    </w:r>
  </w:p>
  <w:p w:rsidR="00011823" w:rsidRPr="007766E4" w:rsidRDefault="00011823" w:rsidP="005B52E7">
    <w:pPr>
      <w:pStyle w:val="Header"/>
      <w:tabs>
        <w:tab w:val="clear" w:pos="4513"/>
        <w:tab w:val="clear" w:pos="9026"/>
        <w:tab w:val="center" w:pos="5245"/>
        <w:tab w:val="right" w:pos="10466"/>
      </w:tabs>
      <w:jc w:val="left"/>
      <w:rPr>
        <w:lang w:val="nl-BE"/>
      </w:rPr>
    </w:pPr>
    <w:r w:rsidRPr="007766E4">
      <w:rPr>
        <w:noProof/>
        <w:lang w:val="nl-BE"/>
      </w:rPr>
      <w:tab/>
    </w:r>
    <w:r w:rsidRPr="007766E4">
      <w:rPr>
        <w:noProof/>
        <w:lang w:val="nl-BE"/>
      </w:rPr>
      <w:tab/>
    </w:r>
    <w:r w:rsidRPr="007766E4">
      <w:rPr>
        <w:lang w:val="nl-BE"/>
      </w:rPr>
      <w:t>-</w:t>
    </w:r>
    <w:r>
      <w:fldChar w:fldCharType="begin"/>
    </w:r>
    <w:r w:rsidRPr="007766E4">
      <w:rPr>
        <w:lang w:val="nl-BE"/>
      </w:rPr>
      <w:instrText xml:space="preserve"> PAGE  \* Arabic  \* MERGEFORMAT </w:instrText>
    </w:r>
    <w:r>
      <w:fldChar w:fldCharType="separate"/>
    </w:r>
    <w:r w:rsidR="0062549D" w:rsidRPr="007766E4">
      <w:rPr>
        <w:noProof/>
        <w:lang w:val="nl-BE"/>
      </w:rPr>
      <w:t>1</w:t>
    </w:r>
    <w:r>
      <w:fldChar w:fldCharType="end"/>
    </w:r>
    <w:r w:rsidRPr="007766E4">
      <w:rPr>
        <w:lang w:val="nl-BE"/>
      </w:rPr>
      <w:t>/</w:t>
    </w:r>
    <w:r w:rsidR="00B05FB6">
      <w:fldChar w:fldCharType="begin"/>
    </w:r>
    <w:r w:rsidR="00B05FB6" w:rsidRPr="007766E4">
      <w:rPr>
        <w:lang w:val="nl-BE"/>
      </w:rPr>
      <w:instrText xml:space="preserve"> SECTIONPAGES   \* MERGEFORMAT </w:instrText>
    </w:r>
    <w:r w:rsidR="00B05FB6">
      <w:fldChar w:fldCharType="separate"/>
    </w:r>
    <w:r w:rsidR="0062549D" w:rsidRPr="007766E4">
      <w:rPr>
        <w:noProof/>
        <w:lang w:val="nl-BE"/>
      </w:rPr>
      <w:t>1</w:t>
    </w:r>
    <w:r w:rsidR="00B05FB6">
      <w:rPr>
        <w:noProof/>
      </w:rPr>
      <w:fldChar w:fldCharType="end"/>
    </w:r>
    <w:r w:rsidRPr="007766E4">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6C2E48"/>
    <w:multiLevelType w:val="hybridMultilevel"/>
    <w:tmpl w:val="96B411B8"/>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646E12"/>
    <w:multiLevelType w:val="multilevel"/>
    <w:tmpl w:val="36EE9ED2"/>
    <w:lvl w:ilvl="0">
      <w:start w:val="1"/>
      <w:numFmt w:val="decimal"/>
      <w:lvlText w:val="%1."/>
      <w:lvlJc w:val="left"/>
      <w:pPr>
        <w:tabs>
          <w:tab w:val="num" w:pos="720"/>
        </w:tabs>
        <w:ind w:left="720" w:hanging="720"/>
      </w:pPr>
      <w:rPr>
        <w:rFonts w:hint="default"/>
        <w:b w:val="0"/>
        <w:i w:val="0"/>
      </w:rPr>
    </w:lvl>
    <w:lvl w:ilvl="1">
      <w:start w:val="1"/>
      <w:numFmt w:val="lowerLetter"/>
      <w:lvlText w:val="%2."/>
      <w:lvlJc w:val="left"/>
      <w:pPr>
        <w:tabs>
          <w:tab w:val="num" w:pos="720"/>
        </w:tabs>
        <w:ind w:left="720" w:hanging="360"/>
      </w:pPr>
      <w:rPr>
        <w:b w:val="0"/>
        <w:i w:val="0"/>
        <w:sz w:val="20"/>
        <w:szCs w:val="20"/>
      </w:rPr>
    </w:lvl>
    <w:lvl w:ilvl="2">
      <w:start w:val="1"/>
      <w:numFmt w:val="decimal"/>
      <w:lvlText w:val="(%3)"/>
      <w:lvlJc w:val="left"/>
      <w:pPr>
        <w:tabs>
          <w:tab w:val="num" w:pos="1080"/>
        </w:tabs>
        <w:ind w:left="1080" w:hanging="360"/>
      </w:pPr>
      <w:rPr>
        <w:b w:val="0"/>
        <w:i w:val="0"/>
      </w:rPr>
    </w:lvl>
    <w:lvl w:ilvl="3">
      <w:start w:val="1"/>
      <w:numFmt w:val="lowerLetter"/>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4"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3CF8361D"/>
    <w:multiLevelType w:val="multilevel"/>
    <w:tmpl w:val="36EE9ED2"/>
    <w:lvl w:ilvl="0">
      <w:start w:val="1"/>
      <w:numFmt w:val="decimal"/>
      <w:lvlText w:val="%1."/>
      <w:lvlJc w:val="left"/>
      <w:pPr>
        <w:tabs>
          <w:tab w:val="num" w:pos="720"/>
        </w:tabs>
        <w:ind w:left="720" w:hanging="720"/>
      </w:pPr>
      <w:rPr>
        <w:rFonts w:hint="default"/>
        <w:b w:val="0"/>
        <w:i w:val="0"/>
      </w:rPr>
    </w:lvl>
    <w:lvl w:ilvl="1">
      <w:start w:val="1"/>
      <w:numFmt w:val="lowerLetter"/>
      <w:lvlText w:val="%2."/>
      <w:lvlJc w:val="left"/>
      <w:pPr>
        <w:tabs>
          <w:tab w:val="num" w:pos="720"/>
        </w:tabs>
        <w:ind w:left="720" w:hanging="360"/>
      </w:pPr>
      <w:rPr>
        <w:b w:val="0"/>
        <w:i w:val="0"/>
        <w:sz w:val="20"/>
        <w:szCs w:val="20"/>
      </w:rPr>
    </w:lvl>
    <w:lvl w:ilvl="2">
      <w:start w:val="1"/>
      <w:numFmt w:val="decimal"/>
      <w:lvlText w:val="(%3)"/>
      <w:lvlJc w:val="left"/>
      <w:pPr>
        <w:tabs>
          <w:tab w:val="num" w:pos="1080"/>
        </w:tabs>
        <w:ind w:left="1080" w:hanging="360"/>
      </w:pPr>
      <w:rPr>
        <w:b w:val="0"/>
        <w:i w:val="0"/>
      </w:rPr>
    </w:lvl>
    <w:lvl w:ilvl="3">
      <w:start w:val="1"/>
      <w:numFmt w:val="lowerLetter"/>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7"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8"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10"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1"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2"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4"/>
  </w:num>
  <w:num w:numId="2">
    <w:abstractNumId w:val="2"/>
  </w:num>
  <w:num w:numId="3">
    <w:abstractNumId w:val="9"/>
  </w:num>
  <w:num w:numId="4">
    <w:abstractNumId w:val="12"/>
  </w:num>
  <w:num w:numId="5">
    <w:abstractNumId w:val="7"/>
  </w:num>
  <w:num w:numId="6">
    <w:abstractNumId w:val="2"/>
    <w:lvlOverride w:ilvl="0">
      <w:startOverride w:val="1"/>
    </w:lvlOverride>
  </w:num>
  <w:num w:numId="7">
    <w:abstractNumId w:val="8"/>
  </w:num>
  <w:num w:numId="8">
    <w:abstractNumId w:val="11"/>
  </w:num>
  <w:num w:numId="9">
    <w:abstractNumId w:val="4"/>
    <w:lvlOverride w:ilvl="0">
      <w:startOverride w:val="1"/>
    </w:lvlOverride>
  </w:num>
  <w:num w:numId="10">
    <w:abstractNumId w:val="3"/>
  </w:num>
  <w:num w:numId="11">
    <w:abstractNumId w:val="6"/>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0"/>
  </w:num>
  <w:num w:numId="1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
    <w:lvlOverride w:ilvl="0">
      <w:startOverride w:val="25"/>
    </w:lvlOverride>
  </w:num>
  <w:num w:numId="18">
    <w:abstractNumId w:val="3"/>
    <w:lvlOverride w:ilvl="0">
      <w:startOverride w:val="25"/>
    </w:lvlOverride>
  </w:num>
  <w:num w:numId="19">
    <w:abstractNumId w:val="1"/>
  </w:num>
  <w:num w:numId="20">
    <w:abstractNumId w:val="5"/>
  </w:num>
  <w:num w:numId="21">
    <w:abstractNumId w:val="4"/>
  </w:num>
  <w:num w:numId="22">
    <w:abstractNumId w:val="0"/>
  </w:num>
  <w:num w:numId="23">
    <w:abstractNumId w:val="4"/>
  </w:num>
  <w:num w:numId="2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53C6D"/>
    <w:rsid w:val="00076C41"/>
    <w:rsid w:val="00083C9F"/>
    <w:rsid w:val="00087476"/>
    <w:rsid w:val="000E24C8"/>
    <w:rsid w:val="0010076B"/>
    <w:rsid w:val="00101E6C"/>
    <w:rsid w:val="001054AD"/>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553BE"/>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4F4B86"/>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54683"/>
    <w:rsid w:val="006553D9"/>
    <w:rsid w:val="006730EF"/>
    <w:rsid w:val="00687793"/>
    <w:rsid w:val="006B790F"/>
    <w:rsid w:val="006E01BD"/>
    <w:rsid w:val="006E7676"/>
    <w:rsid w:val="00705109"/>
    <w:rsid w:val="00710FE1"/>
    <w:rsid w:val="0074491C"/>
    <w:rsid w:val="00752A2A"/>
    <w:rsid w:val="007766E4"/>
    <w:rsid w:val="007858F9"/>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1A99"/>
    <w:rsid w:val="008D586C"/>
    <w:rsid w:val="008E3ABE"/>
    <w:rsid w:val="009134C0"/>
    <w:rsid w:val="009150E2"/>
    <w:rsid w:val="009250BF"/>
    <w:rsid w:val="00931BEB"/>
    <w:rsid w:val="00965484"/>
    <w:rsid w:val="009666BD"/>
    <w:rsid w:val="009759FE"/>
    <w:rsid w:val="00987330"/>
    <w:rsid w:val="009B4E03"/>
    <w:rsid w:val="009F41AF"/>
    <w:rsid w:val="00A03202"/>
    <w:rsid w:val="00A1025A"/>
    <w:rsid w:val="00A13B36"/>
    <w:rsid w:val="00A15879"/>
    <w:rsid w:val="00A20F99"/>
    <w:rsid w:val="00A3666B"/>
    <w:rsid w:val="00A43D37"/>
    <w:rsid w:val="00A735AF"/>
    <w:rsid w:val="00A84FFD"/>
    <w:rsid w:val="00A90F29"/>
    <w:rsid w:val="00AE3112"/>
    <w:rsid w:val="00AE391E"/>
    <w:rsid w:val="00AF71CF"/>
    <w:rsid w:val="00B01E9B"/>
    <w:rsid w:val="00B05FB6"/>
    <w:rsid w:val="00B1269D"/>
    <w:rsid w:val="00B3154B"/>
    <w:rsid w:val="00B44B2F"/>
    <w:rsid w:val="00B52F0F"/>
    <w:rsid w:val="00B624EE"/>
    <w:rsid w:val="00B76E92"/>
    <w:rsid w:val="00B84F50"/>
    <w:rsid w:val="00B96D20"/>
    <w:rsid w:val="00BB3219"/>
    <w:rsid w:val="00BB7222"/>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763A9"/>
    <w:rsid w:val="00D80E0E"/>
    <w:rsid w:val="00DA0976"/>
    <w:rsid w:val="00DA3137"/>
    <w:rsid w:val="00DC4344"/>
    <w:rsid w:val="00DC5D31"/>
    <w:rsid w:val="00DE039B"/>
    <w:rsid w:val="00DE3C7C"/>
    <w:rsid w:val="00DE4040"/>
    <w:rsid w:val="00E0660A"/>
    <w:rsid w:val="00E06BDD"/>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23"/>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 w:id="13672960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grb.mil.intra/"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yperlink" Target="sip:Marc.Thys@mil.be" TargetMode="External"/><Relationship Id="rId17" Type="http://schemas.openxmlformats.org/officeDocument/2006/relationships/hyperlink" Target="https://shpapps.mil.intra/sites/EDR/Publications/ACWB-SPS-WRKPR-008_N_E002_R001.docx"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hpapps.mil.intra/sites/EDR/Publications/ACOT-SPS-DOCREP-ONXQ-001_N_E001_R003.doc" TargetMode="Externa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Joris.VanBelle@mil.be" TargetMode="External"/><Relationship Id="rId22"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28583D"/>
    <w:rsid w:val="003B5D2D"/>
    <w:rsid w:val="005D42FB"/>
    <w:rsid w:val="008B5FA9"/>
    <w:rsid w:val="00971531"/>
    <w:rsid w:val="00A82487"/>
    <w:rsid w:val="00AA34A4"/>
    <w:rsid w:val="00B46C5F"/>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52F2"/>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D4084E64-40CD-4BD3-9E15-5A41801C1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905</Words>
  <Characters>4982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Behandeling, overleg en informatieverstrekking betreffende arbeidsongevallen in het kader van militaire oefeningen/ traitement, consultation et informations relatives aux accidents de travail dans le cadre d’exercices militaires</vt:lpstr>
    </vt:vector>
  </TitlesOfParts>
  <Company>Belgian Defence</Company>
  <LinksUpToDate>false</LinksUpToDate>
  <CharactersWithSpaces>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Behandeling, overleg en informatieverstrekking betreffende arbeidsongevallen in het kader van militaire oefeningen/ traitement, consultation et informations relatives aux accidents de travail dans le cadre d’exercices militaires</dc:title>
  <dc:subject/>
  <dc:creator>Hardy Pierre-André</dc:creator>
  <cp:keywords/>
  <dc:description/>
  <cp:lastModifiedBy>van de Werve de Schilde Xavier</cp:lastModifiedBy>
  <cp:revision>2</cp:revision>
  <cp:lastPrinted>2020-06-15T12:24:00Z</cp:lastPrinted>
  <dcterms:created xsi:type="dcterms:W3CDTF">2022-02-04T10:42:00Z</dcterms:created>
  <dcterms:modified xsi:type="dcterms:W3CDTF">2022-02-04T10:42:00Z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Zie/voir Bijl Y</vt:lpwstr>
  </property>
  <property fmtid="{D5CDD505-2E9C-101B-9397-08002B2CF9AE}" pid="4" name="Summary" linkTarget="Summary">
    <vt:lpwstr>arbeidsongevallen; behandeling; overleg en informatieverstrekking; notificatie van ernstige gebeurtenissen; applicatie safety@work/accidents de travail : traitement, concertation et information; notification d'événements graves, application safety@work. </vt:lpwstr>
  </property>
  <property fmtid="{D5CDD505-2E9C-101B-9397-08002B2CF9AE}" pid="5" name="docID" linkTarget="docID">
    <vt:lpwstr>22-50025701</vt:lpwstr>
  </property>
  <property fmtid="{D5CDD505-2E9C-101B-9397-08002B2CF9AE}" pid="6" name="sensitivity" linkTarget="sensitivity">
    <vt:lpwstr>INTERN GEBRUIK</vt:lpwstr>
  </property>
  <property fmtid="{D5CDD505-2E9C-101B-9397-08002B2CF9AE}" pid="7" name="addressee" linkTarget="addressee">
    <vt:lpwstr>Aan alle autoriteiten van Defensie tot en met de Korpscommandanten en de autoriteiten die de bevoegdheden ervan uitoefenen/ A toutes les autorités de la Défense jusqu'aux Commandants de Corps et aux autorités exerçant leurs attributions.</vt:lpwstr>
  </property>
  <property fmtid="{D5CDD505-2E9C-101B-9397-08002B2CF9AE}" pid="8" name="signer" linkTarget="signer">
    <vt:lpwstr>LtGen THYS Marc</vt:lpwstr>
  </property>
</Properties>
</file>